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C7094" w14:textId="77777777" w:rsidR="0040171C" w:rsidRDefault="0040171C" w:rsidP="0040171C">
      <w:pPr>
        <w:pStyle w:val="Title"/>
        <w:rPr>
          <w:sz w:val="32"/>
        </w:rPr>
      </w:pPr>
      <w:r>
        <w:rPr>
          <w:sz w:val="32"/>
        </w:rPr>
        <w:t>Federal Terms and Conditions</w:t>
      </w:r>
    </w:p>
    <w:p w14:paraId="45A7C7CA" w14:textId="77777777" w:rsidR="0040171C" w:rsidRDefault="0040171C" w:rsidP="0040171C">
      <w:pPr>
        <w:pStyle w:val="Title"/>
        <w:rPr>
          <w:sz w:val="32"/>
        </w:rPr>
      </w:pPr>
      <w:r>
        <w:rPr>
          <w:sz w:val="32"/>
        </w:rPr>
        <w:t>(Non-Construction)</w:t>
      </w:r>
    </w:p>
    <w:p w14:paraId="6D5B589E" w14:textId="77777777" w:rsidR="00225ABC" w:rsidRDefault="00225ABC" w:rsidP="0040171C">
      <w:pPr>
        <w:pStyle w:val="Title"/>
        <w:rPr>
          <w:sz w:val="32"/>
        </w:rPr>
      </w:pPr>
    </w:p>
    <w:p w14:paraId="06C305C2" w14:textId="77777777" w:rsidR="00225ABC" w:rsidRPr="003A0FA3" w:rsidRDefault="00225ABC" w:rsidP="00225ABC">
      <w:pPr>
        <w:pStyle w:val="NormalWeb"/>
        <w:shd w:val="clear" w:color="auto" w:fill="FFFFFF"/>
        <w:rPr>
          <w:sz w:val="28"/>
          <w:szCs w:val="28"/>
        </w:rPr>
      </w:pPr>
      <w:r w:rsidRPr="00132746">
        <w:rPr>
          <w:rFonts w:ascii="Arial" w:hAnsi="Arial"/>
          <w:b/>
          <w:color w:val="FF0000"/>
          <w:sz w:val="28"/>
          <w:szCs w:val="28"/>
          <w:lang w:val="en"/>
        </w:rPr>
        <w:t>NOTE:</w:t>
      </w:r>
      <w:r w:rsidRPr="003A0FA3">
        <w:rPr>
          <w:rFonts w:ascii="Arial" w:hAnsi="Arial"/>
          <w:color w:val="FF0000"/>
          <w:sz w:val="28"/>
          <w:szCs w:val="28"/>
          <w:lang w:val="en"/>
        </w:rPr>
        <w:t xml:space="preserve"> </w:t>
      </w:r>
      <w:r w:rsidRPr="003A0FA3">
        <w:rPr>
          <w:rFonts w:ascii="Arial" w:hAnsi="Arial"/>
          <w:b/>
          <w:color w:val="FF0000"/>
          <w:sz w:val="28"/>
          <w:szCs w:val="28"/>
          <w:lang w:val="en"/>
        </w:rPr>
        <w:t>NO EXCEPTIONS TO THE LISTED FEDERAL TERMS AND CONDITIONS WILL BE CONSIDERED.  THE STATE IS NOT PERMITTED TO ALTER THESE TERMS AND CONDITIONS THROUGH OUR FEDERAL</w:t>
      </w:r>
      <w:r w:rsidRPr="003A0FA3">
        <w:rPr>
          <w:rFonts w:ascii="Arial" w:hAnsi="Arial"/>
          <w:color w:val="FF0000"/>
          <w:sz w:val="28"/>
          <w:szCs w:val="28"/>
          <w:lang w:val="en"/>
        </w:rPr>
        <w:t xml:space="preserve"> </w:t>
      </w:r>
      <w:r w:rsidRPr="003A0FA3">
        <w:rPr>
          <w:rFonts w:ascii="Arial" w:hAnsi="Arial"/>
          <w:b/>
          <w:color w:val="FF0000"/>
          <w:sz w:val="28"/>
          <w:szCs w:val="28"/>
          <w:lang w:val="en"/>
        </w:rPr>
        <w:t>PARTNER.</w:t>
      </w:r>
    </w:p>
    <w:p w14:paraId="5B0916F8" w14:textId="77777777" w:rsidR="00225ABC" w:rsidRDefault="00225ABC" w:rsidP="0040171C">
      <w:pPr>
        <w:pStyle w:val="Title"/>
        <w:rPr>
          <w:sz w:val="28"/>
          <w:szCs w:val="28"/>
        </w:rPr>
      </w:pPr>
    </w:p>
    <w:p w14:paraId="50A86B1F" w14:textId="77777777" w:rsidR="0040171C" w:rsidRDefault="0040171C" w:rsidP="0040171C">
      <w:pPr>
        <w:jc w:val="both"/>
        <w:rPr>
          <w:b/>
        </w:rPr>
      </w:pPr>
    </w:p>
    <w:p w14:paraId="68225CD3" w14:textId="77777777" w:rsidR="0040171C" w:rsidRDefault="0040171C" w:rsidP="0040171C">
      <w:pPr>
        <w:pBdr>
          <w:top w:val="single" w:sz="4" w:space="1" w:color="auto"/>
          <w:left w:val="single" w:sz="4" w:space="4" w:color="auto"/>
          <w:bottom w:val="single" w:sz="4" w:space="1" w:color="auto"/>
          <w:right w:val="single" w:sz="4" w:space="4" w:color="auto"/>
        </w:pBdr>
        <w:shd w:val="clear" w:color="auto" w:fill="CCCCCC"/>
        <w:rPr>
          <w:b/>
        </w:rPr>
      </w:pPr>
      <w:r>
        <w:rPr>
          <w:b/>
        </w:rPr>
        <w:t xml:space="preserve">By submitting a response to this invitation for bid, request for proposal, limited solicitation, or acceptance of a contract, the contractor/vendor agrees to acceptance of the following Federal Terms and Conditions along with all other provisions that are specific to this solicitation or contract as applicable. </w:t>
      </w:r>
    </w:p>
    <w:p w14:paraId="094FFF52" w14:textId="77777777" w:rsidR="0040171C" w:rsidRDefault="0040171C" w:rsidP="0040171C"/>
    <w:p w14:paraId="47BA0EA9" w14:textId="6E07539F" w:rsidR="0040171C" w:rsidRPr="002E2F5F" w:rsidRDefault="0040171C" w:rsidP="00132746">
      <w:pPr>
        <w:pStyle w:val="Heading1"/>
      </w:pPr>
      <w:r w:rsidRPr="002E2F5F">
        <w:t xml:space="preserve">Nondiscrimination </w:t>
      </w:r>
    </w:p>
    <w:p w14:paraId="4329B9AA" w14:textId="77777777" w:rsidR="0040171C" w:rsidRPr="00EC764A" w:rsidRDefault="0040171C" w:rsidP="00132746">
      <w:pPr>
        <w:pStyle w:val="NormalH1"/>
      </w:pPr>
      <w:r w:rsidRPr="00EC764A">
        <w:t xml:space="preserve">Contractor agrees that no person shall be denied benefits of, or otherwise be subjected to discrimination in connection with the Contractor's performance under this </w:t>
      </w:r>
      <w:r>
        <w:t>contract,</w:t>
      </w:r>
      <w:r w:rsidRPr="00EC764A">
        <w:t xml:space="preserve"> on the ground of race, religion, color, national origin, sex or handicap. Accordingly and to the extent applicable, the Contractor agrees to comply with the following</w:t>
      </w:r>
      <w:r>
        <w:t xml:space="preserve"> national policies prohibiting discrimination</w:t>
      </w:r>
      <w:r w:rsidRPr="00EC764A">
        <w:t>:</w:t>
      </w:r>
    </w:p>
    <w:p w14:paraId="3AC16FD9" w14:textId="6B975583" w:rsidR="0040171C" w:rsidRPr="002C20C5" w:rsidRDefault="0040171C" w:rsidP="002C20C5">
      <w:pPr>
        <w:pStyle w:val="ListParagraph"/>
        <w:numPr>
          <w:ilvl w:val="0"/>
          <w:numId w:val="25"/>
        </w:numPr>
        <w:rPr>
          <w:sz w:val="22"/>
          <w:szCs w:val="22"/>
        </w:rPr>
      </w:pPr>
      <w:r w:rsidRPr="002C20C5">
        <w:rPr>
          <w:sz w:val="22"/>
          <w:szCs w:val="22"/>
        </w:rPr>
        <w:t>On the basis of race, color or national origin, in Title VI of the Civil Rights Act of 1964 (42 U.S.C. Section 2000d et seq.) as implemented by DoD regulations at 32 CFR part 195.</w:t>
      </w:r>
    </w:p>
    <w:p w14:paraId="75CB2349" w14:textId="4C019C6E" w:rsidR="0040171C" w:rsidRPr="00EC764A" w:rsidRDefault="0040171C" w:rsidP="002C20C5">
      <w:pPr>
        <w:pStyle w:val="ListParagraph"/>
        <w:numPr>
          <w:ilvl w:val="0"/>
          <w:numId w:val="25"/>
        </w:numPr>
        <w:rPr>
          <w:sz w:val="22"/>
          <w:szCs w:val="22"/>
        </w:rPr>
      </w:pPr>
      <w:r w:rsidRPr="00EC764A">
        <w:rPr>
          <w:sz w:val="22"/>
          <w:szCs w:val="22"/>
        </w:rPr>
        <w:t>On the basis of race, color, religion, sex, or national origin, in Executive Order 11246 {3 CFR, 1964-1965 Comp. pg. 339}, as implemented by Department of Labor regulations at 41 CFR part 60.</w:t>
      </w:r>
    </w:p>
    <w:p w14:paraId="12EA14B8" w14:textId="0151CFCF" w:rsidR="0040171C" w:rsidRPr="00EC764A" w:rsidRDefault="0040171C" w:rsidP="002C20C5">
      <w:pPr>
        <w:pStyle w:val="ListParagraph"/>
        <w:numPr>
          <w:ilvl w:val="0"/>
          <w:numId w:val="25"/>
        </w:numPr>
        <w:rPr>
          <w:sz w:val="22"/>
          <w:szCs w:val="22"/>
        </w:rPr>
      </w:pPr>
      <w:r w:rsidRPr="00EC764A">
        <w:rPr>
          <w:sz w:val="22"/>
          <w:szCs w:val="22"/>
        </w:rPr>
        <w:t>On the basis of sex or blindness, in Title IX of the Education Amendments of 1972 (20 U.S.C. 1681, et seq.), as implemented by DoD regulations at 32 CFR part 196.</w:t>
      </w:r>
    </w:p>
    <w:p w14:paraId="09CBDC0B" w14:textId="43B5F6F6" w:rsidR="0040171C" w:rsidRPr="00EC764A" w:rsidRDefault="0040171C" w:rsidP="002C20C5">
      <w:pPr>
        <w:pStyle w:val="ListParagraph"/>
        <w:numPr>
          <w:ilvl w:val="0"/>
          <w:numId w:val="25"/>
        </w:numPr>
        <w:rPr>
          <w:sz w:val="22"/>
          <w:szCs w:val="22"/>
        </w:rPr>
      </w:pPr>
      <w:r w:rsidRPr="00EC764A">
        <w:rPr>
          <w:sz w:val="22"/>
          <w:szCs w:val="22"/>
        </w:rPr>
        <w:t xml:space="preserve">On the basis of age, in The Age Discrimination Act of 1975 (42 U.S.C. Section 6101 et seq.), as implemented by Department of Health and Human Services regulations at 45 CFR part 90. </w:t>
      </w:r>
    </w:p>
    <w:p w14:paraId="65EA716E" w14:textId="19178B23" w:rsidR="0040171C" w:rsidRPr="00EC764A" w:rsidRDefault="0040171C" w:rsidP="002C20C5">
      <w:pPr>
        <w:pStyle w:val="ListParagraph"/>
        <w:numPr>
          <w:ilvl w:val="0"/>
          <w:numId w:val="25"/>
        </w:numPr>
        <w:rPr>
          <w:sz w:val="22"/>
          <w:szCs w:val="22"/>
        </w:rPr>
      </w:pPr>
      <w:r w:rsidRPr="00EC764A">
        <w:rPr>
          <w:sz w:val="22"/>
          <w:szCs w:val="22"/>
        </w:rPr>
        <w:t xml:space="preserve">On the basis of handicap, in Section 504 of the Rehabilitation Act of 1973 (29 U.S.C. 794), as implemented by Department of Justice regulations at 28 CFR part 41 and DoD regulations at 32 CFR part 56. </w:t>
      </w:r>
    </w:p>
    <w:p w14:paraId="3C88FAC3" w14:textId="61EB2C8D" w:rsidR="0040171C" w:rsidRPr="002E2F5F" w:rsidRDefault="0040171C" w:rsidP="002C20C5">
      <w:pPr>
        <w:pStyle w:val="Heading1"/>
      </w:pPr>
      <w:r w:rsidRPr="002E2F5F">
        <w:t>Lobbying</w:t>
      </w:r>
    </w:p>
    <w:p w14:paraId="6406523B" w14:textId="77777777" w:rsidR="0040171C" w:rsidRPr="00EC764A" w:rsidRDefault="0040171C" w:rsidP="002C20C5">
      <w:pPr>
        <w:pStyle w:val="NormalH1"/>
      </w:pPr>
      <w:r w:rsidRPr="00EC764A">
        <w:t>Contractor agrees that it will not expend any funds appropriated by Congress to pay any person for influencing or attempting to influence an officer or employee of any agency, or a Member of Congress in connection with any of the following covered Federal actions: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0C03FB00" w14:textId="77777777" w:rsidR="0040171C" w:rsidRPr="00EC764A" w:rsidRDefault="0040171C" w:rsidP="002C20C5">
      <w:pPr>
        <w:pStyle w:val="NormalH1"/>
      </w:pPr>
      <w:r w:rsidRPr="00EC764A">
        <w:lastRenderedPageBreak/>
        <w:t>The Final Rule, New Restrictions on Lobbying, issued by the Office of Management and Budget and the Department of Defense (32 CFR Part 28) to implement the provisions of Section 319 of Public Law 101-121 (31 U.S.C. Section 1352) is incorporated by reference and the State agrees to comply with all the provisions thereof, including any amendments to the Interim Final Rule that may hereafter be issued.</w:t>
      </w:r>
    </w:p>
    <w:p w14:paraId="7818D8D5" w14:textId="4D9B61CB" w:rsidR="0040171C" w:rsidRPr="002E2F5F" w:rsidRDefault="0040171C" w:rsidP="002C20C5">
      <w:pPr>
        <w:pStyle w:val="Heading1"/>
      </w:pPr>
      <w:r w:rsidRPr="002E2F5F">
        <w:t>Drug</w:t>
      </w:r>
      <w:r w:rsidRPr="002E2F5F">
        <w:noBreakHyphen/>
        <w:t>Free Work Place</w:t>
      </w:r>
      <w:r w:rsidRPr="002E2F5F">
        <w:tab/>
      </w:r>
    </w:p>
    <w:p w14:paraId="041FD5BD" w14:textId="359F36B7" w:rsidR="0040171C" w:rsidRPr="0062196C" w:rsidRDefault="0040171C" w:rsidP="0062196C">
      <w:pPr>
        <w:pStyle w:val="NormalH1"/>
        <w:rPr>
          <w:b/>
        </w:rPr>
      </w:pPr>
      <w:r w:rsidRPr="00EC764A">
        <w:rPr>
          <w:spacing w:val="-3"/>
        </w:rPr>
        <w:t xml:space="preserve">Contractor agrees </w:t>
      </w:r>
      <w:r w:rsidRPr="00EC764A">
        <w:t>to comply with the requirements regarding drug-free workplace requirements in Subpart B of 32 CFR part 26, which implements sec. 5151-5160 of the Drug-Free Workplace Act of 1988 (Public Law 100-690, Title V, Subtitle D; 41 U.S.C. 701, et seq.</w:t>
      </w:r>
      <w:r w:rsidRPr="008E1B99">
        <w:t>).</w:t>
      </w:r>
    </w:p>
    <w:p w14:paraId="37A98090" w14:textId="1018AD1D" w:rsidR="0040171C" w:rsidRPr="0062196C" w:rsidRDefault="0040171C" w:rsidP="0062196C">
      <w:pPr>
        <w:pStyle w:val="Heading1"/>
      </w:pPr>
      <w:r w:rsidRPr="002E2F5F">
        <w:t>Environmental Protection</w:t>
      </w:r>
    </w:p>
    <w:p w14:paraId="7CB5D2B9" w14:textId="77777777" w:rsidR="0040171C" w:rsidRPr="00545AEE" w:rsidRDefault="0040171C" w:rsidP="00E97357">
      <w:pPr>
        <w:pStyle w:val="ListParagraph"/>
        <w:numPr>
          <w:ilvl w:val="0"/>
          <w:numId w:val="27"/>
        </w:numPr>
        <w:rPr>
          <w:sz w:val="22"/>
          <w:szCs w:val="22"/>
        </w:rPr>
      </w:pPr>
      <w:r w:rsidRPr="00545AEE">
        <w:rPr>
          <w:sz w:val="22"/>
          <w:szCs w:val="22"/>
        </w:rPr>
        <w:t>Contractor agrees that its performance under this contract shall comply with:</w:t>
      </w:r>
    </w:p>
    <w:p w14:paraId="66620F2C" w14:textId="77777777" w:rsidR="0040171C" w:rsidRPr="00545AEE" w:rsidRDefault="0040171C" w:rsidP="00944DDF">
      <w:pPr>
        <w:pStyle w:val="ListParagraph"/>
        <w:numPr>
          <w:ilvl w:val="1"/>
          <w:numId w:val="28"/>
        </w:numPr>
        <w:rPr>
          <w:sz w:val="22"/>
          <w:szCs w:val="22"/>
        </w:rPr>
      </w:pPr>
      <w:r w:rsidRPr="00545AEE">
        <w:rPr>
          <w:sz w:val="22"/>
          <w:szCs w:val="22"/>
        </w:rPr>
        <w:t xml:space="preserve">The requirements of Section 114 of the Clean Air Act (42 U.S.C. Section 7414); </w:t>
      </w:r>
    </w:p>
    <w:p w14:paraId="5AECF083" w14:textId="77777777" w:rsidR="0040171C" w:rsidRPr="007E0DF4" w:rsidRDefault="0040171C" w:rsidP="00944DDF">
      <w:pPr>
        <w:pStyle w:val="ListParagraph"/>
        <w:numPr>
          <w:ilvl w:val="1"/>
          <w:numId w:val="28"/>
        </w:numPr>
        <w:rPr>
          <w:sz w:val="22"/>
          <w:szCs w:val="22"/>
        </w:rPr>
      </w:pPr>
      <w:r w:rsidRPr="007E0DF4">
        <w:rPr>
          <w:sz w:val="22"/>
          <w:szCs w:val="22"/>
        </w:rPr>
        <w:t xml:space="preserve">Section 308 of the Federal Water Pollution Control Act (33 U.S.C. Section 1318), that relates generally to inspection, monitoring, entry reports, and information, and with all regulations and guidelines issued thereunder; </w:t>
      </w:r>
    </w:p>
    <w:p w14:paraId="4ED3B026" w14:textId="77777777" w:rsidR="0040171C" w:rsidRPr="007E0DF4" w:rsidRDefault="0040171C" w:rsidP="00944DDF">
      <w:pPr>
        <w:pStyle w:val="ListParagraph"/>
        <w:numPr>
          <w:ilvl w:val="1"/>
          <w:numId w:val="28"/>
        </w:numPr>
        <w:rPr>
          <w:sz w:val="22"/>
          <w:szCs w:val="22"/>
        </w:rPr>
      </w:pPr>
      <w:r w:rsidRPr="007E0DF4">
        <w:rPr>
          <w:sz w:val="22"/>
          <w:szCs w:val="22"/>
        </w:rPr>
        <w:t xml:space="preserve">The Resources Conservation and Recovery Act (RCRA); </w:t>
      </w:r>
    </w:p>
    <w:p w14:paraId="2A19847D" w14:textId="77777777" w:rsidR="0040171C" w:rsidRPr="007E0DF4" w:rsidRDefault="0040171C" w:rsidP="00944DDF">
      <w:pPr>
        <w:pStyle w:val="ListParagraph"/>
        <w:numPr>
          <w:ilvl w:val="1"/>
          <w:numId w:val="28"/>
        </w:numPr>
        <w:rPr>
          <w:sz w:val="22"/>
          <w:szCs w:val="22"/>
        </w:rPr>
      </w:pPr>
      <w:r w:rsidRPr="007E0DF4">
        <w:rPr>
          <w:sz w:val="22"/>
          <w:szCs w:val="22"/>
        </w:rPr>
        <w:t xml:space="preserve">The Comprehensive Environmental Response, Compensation and Liabilities Act (CERCLA); </w:t>
      </w:r>
    </w:p>
    <w:p w14:paraId="2FFC6B5B" w14:textId="77777777" w:rsidR="0040171C" w:rsidRPr="007E0DF4" w:rsidRDefault="0040171C" w:rsidP="00944DDF">
      <w:pPr>
        <w:pStyle w:val="ListParagraph"/>
        <w:numPr>
          <w:ilvl w:val="1"/>
          <w:numId w:val="28"/>
        </w:numPr>
        <w:rPr>
          <w:sz w:val="22"/>
          <w:szCs w:val="22"/>
        </w:rPr>
      </w:pPr>
      <w:r w:rsidRPr="007E0DF4">
        <w:rPr>
          <w:sz w:val="22"/>
          <w:szCs w:val="22"/>
        </w:rPr>
        <w:t>The National Environmental Policy Act (NEPA);</w:t>
      </w:r>
    </w:p>
    <w:p w14:paraId="01AF4187" w14:textId="77777777" w:rsidR="0040171C" w:rsidRPr="007E0DF4" w:rsidRDefault="0040171C" w:rsidP="00944DDF">
      <w:pPr>
        <w:pStyle w:val="ListParagraph"/>
        <w:numPr>
          <w:ilvl w:val="1"/>
          <w:numId w:val="28"/>
        </w:numPr>
        <w:rPr>
          <w:sz w:val="22"/>
          <w:szCs w:val="22"/>
        </w:rPr>
      </w:pPr>
      <w:r w:rsidRPr="007E0DF4">
        <w:rPr>
          <w:sz w:val="22"/>
          <w:szCs w:val="22"/>
        </w:rPr>
        <w:t xml:space="preserve">The Solid Waste Disposal Act (SWDA); </w:t>
      </w:r>
    </w:p>
    <w:p w14:paraId="3B7185C0" w14:textId="77777777" w:rsidR="0040171C" w:rsidRDefault="0040171C" w:rsidP="00944DDF">
      <w:pPr>
        <w:pStyle w:val="ListParagraph"/>
        <w:numPr>
          <w:ilvl w:val="1"/>
          <w:numId w:val="28"/>
        </w:numPr>
        <w:rPr>
          <w:sz w:val="22"/>
          <w:szCs w:val="22"/>
        </w:rPr>
      </w:pPr>
      <w:r w:rsidRPr="007E0DF4">
        <w:rPr>
          <w:sz w:val="22"/>
          <w:szCs w:val="22"/>
        </w:rPr>
        <w:t>The applicable provisions of the Clean Air Act (42 U.S.C. 7401, et seq.) and Clean Water Act (33 U.S.C. 1251, et seq.), as implemented by Executive Order 11738 and Environmental Protection Agency (EPA) rules at 40 CFR Part 31;</w:t>
      </w:r>
    </w:p>
    <w:p w14:paraId="5C0986B8" w14:textId="04FD4076" w:rsidR="0040171C" w:rsidRPr="00944DDF" w:rsidRDefault="0040171C" w:rsidP="00944DDF">
      <w:pPr>
        <w:pStyle w:val="ListParagraph"/>
        <w:numPr>
          <w:ilvl w:val="1"/>
          <w:numId w:val="28"/>
        </w:numPr>
        <w:rPr>
          <w:sz w:val="22"/>
          <w:szCs w:val="22"/>
        </w:rPr>
      </w:pPr>
      <w:r w:rsidRPr="00545AEE">
        <w:rPr>
          <w:sz w:val="22"/>
          <w:szCs w:val="22"/>
        </w:rPr>
        <w:t xml:space="preserve">To identify any impact this contract may have on the quality of the human environment and provide help as needed to comply with the National Environmental Policy Act (NEPA, at 42 U.S.C. 4321, et seq.) and any applicable federal, state or local environmental regulation. </w:t>
      </w:r>
    </w:p>
    <w:p w14:paraId="748235E1" w14:textId="77777777" w:rsidR="0040171C" w:rsidRPr="00545AEE" w:rsidRDefault="0040171C" w:rsidP="00944DDF">
      <w:pPr>
        <w:pStyle w:val="ListParagraph"/>
        <w:numPr>
          <w:ilvl w:val="0"/>
          <w:numId w:val="27"/>
        </w:numPr>
        <w:rPr>
          <w:sz w:val="22"/>
          <w:szCs w:val="22"/>
        </w:rPr>
      </w:pPr>
      <w:r w:rsidRPr="00545AEE">
        <w:rPr>
          <w:sz w:val="22"/>
          <w:szCs w:val="22"/>
        </w:rPr>
        <w:t>In accordance with the EPA rules, the parties further agree that the Contractor/Vendor shall also identify to the state any impact this contract may have on:</w:t>
      </w:r>
    </w:p>
    <w:p w14:paraId="4259EE4D" w14:textId="77777777" w:rsidR="0040171C" w:rsidRPr="00545AEE" w:rsidRDefault="0040171C" w:rsidP="00944DDF">
      <w:pPr>
        <w:pStyle w:val="ListParagraph"/>
        <w:numPr>
          <w:ilvl w:val="0"/>
          <w:numId w:val="29"/>
        </w:numPr>
        <w:rPr>
          <w:sz w:val="22"/>
          <w:szCs w:val="22"/>
        </w:rPr>
      </w:pPr>
      <w:r w:rsidRPr="00545AEE">
        <w:rPr>
          <w:sz w:val="22"/>
          <w:szCs w:val="22"/>
        </w:rPr>
        <w:t>The quality of the human environment and provide help the agency may need to comply with the National Environmental Policy Act (NEPA, at 42 U.S.C 4321, et seq.) and to prepare Environment Impact Statements or other required environmental documentation.  In such cases, the recipient agrees to take no action that will have an adverse environmental impact (e.g., physical disturbance of a site such as breaking of ground) until the agency provides written notification of compliance with the environmental impact analysis process.</w:t>
      </w:r>
    </w:p>
    <w:p w14:paraId="0F17D9AA" w14:textId="77777777" w:rsidR="0040171C" w:rsidRPr="007E0DF4" w:rsidRDefault="0040171C" w:rsidP="00944DDF">
      <w:pPr>
        <w:pStyle w:val="ListParagraph"/>
        <w:numPr>
          <w:ilvl w:val="0"/>
          <w:numId w:val="29"/>
        </w:numPr>
        <w:rPr>
          <w:sz w:val="22"/>
          <w:szCs w:val="22"/>
        </w:rPr>
      </w:pPr>
      <w:r w:rsidRPr="007E0DF4">
        <w:rPr>
          <w:sz w:val="22"/>
          <w:szCs w:val="22"/>
        </w:rPr>
        <w:t>Flood-prone areas, and provide help the agency may need to comply with the National Flood Insurance Act of 1968 and Flood Disaster Protection Act of 1973 (42 U.S.C. 4001, et seq.), which require flood insurance, when available, for federally assisted construction or acquisition in flood-prone areas.</w:t>
      </w:r>
    </w:p>
    <w:p w14:paraId="2106127F" w14:textId="77777777" w:rsidR="0040171C" w:rsidRPr="007E0DF4" w:rsidRDefault="0040171C" w:rsidP="00944DDF">
      <w:pPr>
        <w:pStyle w:val="ListParagraph"/>
        <w:numPr>
          <w:ilvl w:val="0"/>
          <w:numId w:val="29"/>
        </w:numPr>
        <w:rPr>
          <w:sz w:val="22"/>
          <w:szCs w:val="22"/>
        </w:rPr>
      </w:pPr>
      <w:r w:rsidRPr="007E0DF4">
        <w:rPr>
          <w:sz w:val="22"/>
          <w:szCs w:val="22"/>
        </w:rPr>
        <w:t>Coastal zones, and provide help the agency may need to comply with the Coastal Zone Management Act of 1972 (16 U.S.C. 1451, et seq.), concerning protection of U.S. coastal resources.</w:t>
      </w:r>
    </w:p>
    <w:p w14:paraId="01004D69" w14:textId="77777777" w:rsidR="0040171C" w:rsidRPr="007E0DF4" w:rsidRDefault="0040171C" w:rsidP="00944DDF">
      <w:pPr>
        <w:pStyle w:val="ListParagraph"/>
        <w:numPr>
          <w:ilvl w:val="0"/>
          <w:numId w:val="29"/>
        </w:numPr>
        <w:rPr>
          <w:sz w:val="22"/>
          <w:szCs w:val="22"/>
        </w:rPr>
      </w:pPr>
      <w:r w:rsidRPr="007E0DF4">
        <w:rPr>
          <w:sz w:val="22"/>
          <w:szCs w:val="22"/>
        </w:rPr>
        <w:t>Coastal barriers, and provide help the agency may need to comply with the Coastal Barriers Resource Act (16 U.S.C. 3501 et seq.), concerning preservation of barrier resources.</w:t>
      </w:r>
    </w:p>
    <w:p w14:paraId="03A65C43" w14:textId="77777777" w:rsidR="0040171C" w:rsidRDefault="0040171C" w:rsidP="00944DDF">
      <w:pPr>
        <w:pStyle w:val="ListParagraph"/>
        <w:numPr>
          <w:ilvl w:val="0"/>
          <w:numId w:val="29"/>
        </w:numPr>
        <w:rPr>
          <w:sz w:val="22"/>
          <w:szCs w:val="22"/>
        </w:rPr>
      </w:pPr>
      <w:r w:rsidRPr="00545AEE">
        <w:rPr>
          <w:sz w:val="22"/>
          <w:szCs w:val="22"/>
        </w:rPr>
        <w:lastRenderedPageBreak/>
        <w:t>Any existing or proposed component of the National Wild and Scenic Rivers System, and provide help the agency may need to comply with the Wild and Scenic Rivers Act of 1968 (16 U.S.C. 1271 et seq.).</w:t>
      </w:r>
    </w:p>
    <w:p w14:paraId="24F8E041" w14:textId="6813979E" w:rsidR="0040171C" w:rsidRPr="00944DDF" w:rsidRDefault="0040171C" w:rsidP="0040171C">
      <w:pPr>
        <w:pStyle w:val="ListParagraph"/>
        <w:numPr>
          <w:ilvl w:val="0"/>
          <w:numId w:val="29"/>
        </w:numPr>
        <w:rPr>
          <w:sz w:val="22"/>
          <w:szCs w:val="22"/>
        </w:rPr>
      </w:pPr>
      <w:r w:rsidRPr="00545AEE">
        <w:rPr>
          <w:sz w:val="22"/>
          <w:szCs w:val="22"/>
        </w:rPr>
        <w:t>Underground sources of drinking water in areas that have an aquifer that is the sole or principal drinking water source, and provide help the agency may need to comply with the Safe Drinking Water Act (42 U.S.C 300H-3).</w:t>
      </w:r>
    </w:p>
    <w:p w14:paraId="2D506F3F" w14:textId="28AF4FE9" w:rsidR="0040171C" w:rsidRPr="00944DDF" w:rsidRDefault="0040171C" w:rsidP="00944DDF">
      <w:pPr>
        <w:pStyle w:val="Heading1"/>
      </w:pPr>
      <w:r w:rsidRPr="002E2F5F">
        <w:t>Use of United States Flag Vessels</w:t>
      </w:r>
    </w:p>
    <w:p w14:paraId="06B9CCDE" w14:textId="74E75795" w:rsidR="0040171C" w:rsidRPr="00EC764A" w:rsidRDefault="0040171C" w:rsidP="00944DDF">
      <w:pPr>
        <w:pStyle w:val="NormalH1"/>
      </w:pPr>
      <w:r w:rsidRPr="00EC764A">
        <w:t>Contactor agrees that travel under this</w:t>
      </w:r>
      <w:r>
        <w:t xml:space="preserve"> contract</w:t>
      </w:r>
      <w:r w:rsidRPr="00EC764A">
        <w:t xml:space="preserve"> shall use U.S.-flag air carriers ( air carriers holding certificates under 49 U.S.C. 41102) for international air transportation of people and property to the extent that such service is available, in accordance with the International Air Transportation Fair Competitive Practices Act of 1974 (49 U.S.C. 40118) and the inter-operative guidelines issued by the Comptroller General of the United States in the March 31, 1981, amendment to Comptroller General Decision B138942.</w:t>
      </w:r>
    </w:p>
    <w:p w14:paraId="77B29A06" w14:textId="6E98AD2F" w:rsidR="0040171C" w:rsidRPr="0062196C" w:rsidRDefault="0040171C" w:rsidP="0062196C">
      <w:pPr>
        <w:pStyle w:val="NormalH1"/>
      </w:pPr>
      <w:r w:rsidRPr="00EC764A">
        <w:t xml:space="preserve">The Contactor/Vendor agrees that it will comply with the Cargo Preference Act of 1954 (46 U.S.C. </w:t>
      </w:r>
      <w:r>
        <w:t>Chapter 553</w:t>
      </w:r>
      <w:r w:rsidRPr="00EC764A">
        <w:t>), as implemented by Department of Transportation regulation at 46 CFR 381.7, and 46 CFR 381.7(b).</w:t>
      </w:r>
    </w:p>
    <w:p w14:paraId="3D797AF7" w14:textId="2234F928" w:rsidR="0040171C" w:rsidRPr="0062196C" w:rsidRDefault="0040171C" w:rsidP="0040171C">
      <w:pPr>
        <w:pStyle w:val="Heading1"/>
      </w:pPr>
      <w:r w:rsidRPr="002E2F5F">
        <w:t>Debarment and Suspension.</w:t>
      </w:r>
    </w:p>
    <w:p w14:paraId="5E2192F5" w14:textId="7490ECBB" w:rsidR="0040171C" w:rsidRDefault="0040171C" w:rsidP="0062196C">
      <w:pPr>
        <w:pStyle w:val="NormalH1"/>
      </w:pPr>
      <w:r>
        <w:t xml:space="preserve">Contractor is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 </w:t>
      </w:r>
    </w:p>
    <w:p w14:paraId="791586B8" w14:textId="2C2B9B5D" w:rsidR="0040171C" w:rsidRDefault="0040171C" w:rsidP="0062196C">
      <w:pPr>
        <w:pStyle w:val="NormalH1"/>
      </w:pPr>
      <w:r w:rsidRPr="00EC764A">
        <w:t xml:space="preserve">Contractor agrees to comply with the </w:t>
      </w:r>
      <w:r>
        <w:t xml:space="preserve">DOD implementation of </w:t>
      </w:r>
      <w:r w:rsidRPr="00EC764A">
        <w:t>2 CFR part 180</w:t>
      </w:r>
      <w:r>
        <w:t xml:space="preserve"> (at 2 CFR 1125)</w:t>
      </w:r>
      <w:r w:rsidRPr="00361B8A">
        <w:rPr>
          <w:color w:val="000000"/>
        </w:rPr>
        <w:t xml:space="preserve"> by checking the Excluded Parties List System (EPLS) at </w:t>
      </w:r>
      <w:r>
        <w:rPr>
          <w:color w:val="000000"/>
        </w:rPr>
        <w:t>the current OMB website</w:t>
      </w:r>
      <w:r w:rsidRPr="00361B8A">
        <w:rPr>
          <w:color w:val="000000"/>
        </w:rPr>
        <w:t xml:space="preserve"> to verify </w:t>
      </w:r>
      <w:r>
        <w:rPr>
          <w:color w:val="000000"/>
        </w:rPr>
        <w:t>(sub)</w:t>
      </w:r>
      <w:r w:rsidRPr="00361B8A">
        <w:rPr>
          <w:color w:val="000000"/>
        </w:rPr>
        <w:t xml:space="preserve">contractor eligibility to receive contracts and subcontracts resulting from this Agreement.  The </w:t>
      </w:r>
      <w:r>
        <w:rPr>
          <w:color w:val="000000"/>
        </w:rPr>
        <w:t>Contractor</w:t>
      </w:r>
      <w:r w:rsidRPr="00361B8A">
        <w:rPr>
          <w:color w:val="000000"/>
        </w:rPr>
        <w:t xml:space="preserve"> shall not solicit offers from, nor award contracts to contractors listed in EPLS.  This verification shall be documented in the </w:t>
      </w:r>
      <w:r>
        <w:rPr>
          <w:color w:val="000000"/>
        </w:rPr>
        <w:t>Contractors c</w:t>
      </w:r>
      <w:r w:rsidRPr="00361B8A">
        <w:rPr>
          <w:color w:val="000000"/>
        </w:rPr>
        <w:t xml:space="preserve">ontract </w:t>
      </w:r>
      <w:r w:rsidR="00AF3183" w:rsidRPr="00361B8A">
        <w:rPr>
          <w:color w:val="000000"/>
        </w:rPr>
        <w:t>files and</w:t>
      </w:r>
      <w:r w:rsidRPr="00361B8A">
        <w:rPr>
          <w:color w:val="000000"/>
        </w:rPr>
        <w:t xml:space="preserve"> shall be subject to</w:t>
      </w:r>
      <w:r>
        <w:rPr>
          <w:color w:val="000000"/>
        </w:rPr>
        <w:t xml:space="preserve"> audit by F</w:t>
      </w:r>
      <w:r w:rsidRPr="00361B8A">
        <w:rPr>
          <w:color w:val="000000"/>
        </w:rPr>
        <w:t>ederal</w:t>
      </w:r>
      <w:r>
        <w:rPr>
          <w:color w:val="000000"/>
        </w:rPr>
        <w:t xml:space="preserve"> and </w:t>
      </w:r>
      <w:r w:rsidRPr="00361B8A">
        <w:rPr>
          <w:color w:val="000000"/>
        </w:rPr>
        <w:t>State audit agencies</w:t>
      </w:r>
      <w:r w:rsidR="00D938E8">
        <w:rPr>
          <w:color w:val="000000"/>
        </w:rPr>
        <w:t>.</w:t>
      </w:r>
    </w:p>
    <w:p w14:paraId="6FAE6CE1" w14:textId="3F99185F" w:rsidR="0040171C" w:rsidRPr="0062196C" w:rsidRDefault="0040171C" w:rsidP="0040171C">
      <w:pPr>
        <w:pStyle w:val="Heading1"/>
      </w:pPr>
      <w:r w:rsidRPr="002E2F5F">
        <w:t xml:space="preserve">Buy American Act. </w:t>
      </w:r>
    </w:p>
    <w:p w14:paraId="704AC107" w14:textId="5B8370A8" w:rsidR="0040171C" w:rsidRPr="0062196C" w:rsidRDefault="0040171C" w:rsidP="0062196C">
      <w:pPr>
        <w:pStyle w:val="NormalH1"/>
      </w:pPr>
      <w:r w:rsidRPr="00EC764A">
        <w:t>Contractor agrees that it will not expend any funds appropriated by Congress without complying with The Buy American Act (41 U.S.C. 10</w:t>
      </w:r>
      <w:r w:rsidR="00D938E8">
        <w:t>a et</w:t>
      </w:r>
      <w:r>
        <w:t xml:space="preserve"> seq</w:t>
      </w:r>
      <w:r w:rsidRPr="00EC764A">
        <w:t xml:space="preserve">). The Buy American Act gives preference to domestic end products and domestic construction material. In addition, the Memorandum of Understanding between the United States of </w:t>
      </w:r>
      <w:r w:rsidR="00D938E8" w:rsidRPr="00EC764A">
        <w:t>America,</w:t>
      </w:r>
      <w:r w:rsidRPr="00EC764A">
        <w:t xml:space="preserve"> and the European Economic Community</w:t>
      </w:r>
      <w:r>
        <w:t xml:space="preserve"> (EEC)</w:t>
      </w:r>
      <w:r w:rsidRPr="00EC764A">
        <w:t xml:space="preserve"> on Government Procurement, and the North American Free Trade Agreement (NAFTA), provide that E</w:t>
      </w:r>
      <w:r>
        <w:t>E</w:t>
      </w:r>
      <w:r w:rsidRPr="00EC764A">
        <w:t>C and NAFTA end products and construction materials are exempted from application of the Buy American Act.</w:t>
      </w:r>
    </w:p>
    <w:p w14:paraId="5C9C9457" w14:textId="600B50D6" w:rsidR="0040171C" w:rsidRPr="0062196C" w:rsidRDefault="0040171C" w:rsidP="0040171C">
      <w:pPr>
        <w:pStyle w:val="Heading1"/>
      </w:pPr>
      <w:r w:rsidRPr="002E2F5F">
        <w:t xml:space="preserve">Uniform Relocation Assistance and real Property </w:t>
      </w:r>
      <w:r>
        <w:t xml:space="preserve">Acquisition </w:t>
      </w:r>
      <w:r w:rsidRPr="002E2F5F">
        <w:t>Polices</w:t>
      </w:r>
    </w:p>
    <w:p w14:paraId="099EF8BE" w14:textId="44C8C8F8" w:rsidR="0040171C" w:rsidRPr="0062196C" w:rsidRDefault="0040171C" w:rsidP="0062196C">
      <w:pPr>
        <w:pStyle w:val="NormalH1"/>
      </w:pPr>
      <w:r w:rsidRPr="00EC764A">
        <w:t>Contractor agrees that it will comply with</w:t>
      </w:r>
      <w:r>
        <w:t xml:space="preserve"> CFR 49 part 24, which implements</w:t>
      </w:r>
      <w:r w:rsidRPr="00EC764A">
        <w:t xml:space="preserve"> the provisions of the Uniform Relocation Assistance and Real Property Acquisition Policies Act of 1970 (42 U.S.C. § 4601 et seq.)</w:t>
      </w:r>
      <w:r>
        <w:t xml:space="preserve"> and provides for fair and equitable treatment of </w:t>
      </w:r>
      <w:r>
        <w:lastRenderedPageBreak/>
        <w:t>persons displaced by federally assisted programs or persons whose property is acquired as a result of such programs</w:t>
      </w:r>
      <w:r w:rsidRPr="00EC764A">
        <w:t>.</w:t>
      </w:r>
    </w:p>
    <w:p w14:paraId="0829B850" w14:textId="46D98DB2" w:rsidR="0040171C" w:rsidRPr="0062196C" w:rsidRDefault="0040171C" w:rsidP="0040171C">
      <w:pPr>
        <w:pStyle w:val="Heading1"/>
      </w:pPr>
      <w:r w:rsidRPr="002E2F5F">
        <w:t>Copeland "Anti-Kickback" Act</w:t>
      </w:r>
    </w:p>
    <w:p w14:paraId="1D458B9D" w14:textId="44D12629" w:rsidR="0040171C" w:rsidRPr="0062196C" w:rsidRDefault="0040171C" w:rsidP="0062196C">
      <w:pPr>
        <w:pStyle w:val="NormalH1"/>
      </w:pPr>
      <w:r w:rsidRPr="00EC764A">
        <w:t>Contractor agrees that it will comply with the Copeland "Anti</w:t>
      </w:r>
      <w:r w:rsidRPr="00EC764A">
        <w:noBreakHyphen/>
        <w:t xml:space="preserve">Kickback" Act (18 U.S.C. 874) as supplemented in Department of Labor regulations (29 CFR Part 3). As applied to this </w:t>
      </w:r>
      <w:r>
        <w:t>contract</w:t>
      </w:r>
      <w:r w:rsidRPr="00EC764A">
        <w:t>, the Copeland "Anti</w:t>
      </w:r>
      <w:r w:rsidRPr="00EC764A">
        <w:noBreakHyphen/>
        <w:t>Kickback" Act makes it unlawful to induce, by force, intimidation, threat or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w:t>
      </w:r>
    </w:p>
    <w:p w14:paraId="6366027F" w14:textId="35278238" w:rsidR="0040171C" w:rsidRPr="0062196C" w:rsidRDefault="0040171C" w:rsidP="0040171C">
      <w:pPr>
        <w:pStyle w:val="Heading1"/>
      </w:pPr>
      <w:r w:rsidRPr="002E2F5F">
        <w:t>Contract Work Hours and Safety Standards</w:t>
      </w:r>
      <w:r>
        <w:t xml:space="preserve"> Act</w:t>
      </w:r>
    </w:p>
    <w:p w14:paraId="5B7AB3CD" w14:textId="77777777" w:rsidR="0040171C" w:rsidRPr="00EC764A" w:rsidRDefault="0040171C" w:rsidP="00944DDF">
      <w:pPr>
        <w:pStyle w:val="NormalH1"/>
      </w:pPr>
      <w:r w:rsidRPr="00EC764A">
        <w:t>Contractor agrees that it will comply with Sections 103 and 107 of the Contract Work Hours and Safety Standards Act</w:t>
      </w:r>
      <w:r>
        <w:t xml:space="preserve"> </w:t>
      </w:r>
      <w:r w:rsidRPr="00EC764A">
        <w:t>(40 U.S.C. 3</w:t>
      </w:r>
      <w:r>
        <w:t>701-3708</w:t>
      </w:r>
      <w:r w:rsidRPr="00EC764A">
        <w:t>) as supplemented by Department of Labor regulations (29 CFR Part 5). As applied to this agreement, the Contract Work Hours and Safety Standards Act specifies that no laborer or mechanic doing any part of the work contemplated by this agreement shall be required or permitted to work more than 40 hours in any workweek unless paid for all additional hours at not less than 1</w:t>
      </w:r>
      <w:r>
        <w:t>.5</w:t>
      </w:r>
      <w:r w:rsidRPr="00EC764A">
        <w:t xml:space="preserve"> times the basic rate of pay. </w:t>
      </w:r>
    </w:p>
    <w:p w14:paraId="6B3E1F64" w14:textId="75BE780F" w:rsidR="0040171C" w:rsidRPr="0062196C" w:rsidRDefault="0040171C" w:rsidP="0062196C">
      <w:pPr>
        <w:pStyle w:val="Heading1"/>
      </w:pPr>
      <w:bookmarkStart w:id="0" w:name="wp1169310"/>
      <w:bookmarkStart w:id="1" w:name="wp1169434"/>
      <w:bookmarkEnd w:id="0"/>
      <w:bookmarkEnd w:id="1"/>
      <w:r w:rsidRPr="002E2F5F">
        <w:t xml:space="preserve">Rights to Inventions Made Under a Contract or Agreement. </w:t>
      </w:r>
    </w:p>
    <w:p w14:paraId="4C3AC34A" w14:textId="2AD3D7E5" w:rsidR="0040171C" w:rsidRPr="0062196C" w:rsidRDefault="0040171C" w:rsidP="0062196C">
      <w:pPr>
        <w:pStyle w:val="NormalH1"/>
        <w:rPr>
          <w:color w:val="000000"/>
        </w:rPr>
      </w:pPr>
      <w:r w:rsidRPr="002E2F5F">
        <w:t>Any discovery or invention that arises during the course of the contract shall be reported to the non-Federal entity.  Contractor/Vendor must comply with the requirements of 37 CFR Part 401, “Rights to Inventions Made by Nonprofit Organizations and Small Business Firms under Government Grants, Contracts and Cooperative Agreements,” and any implementing regulations issued by the awarding agency.</w:t>
      </w:r>
      <w:r w:rsidRPr="005D6FD1">
        <w:rPr>
          <w:color w:val="4F81BD" w:themeColor="accent1"/>
        </w:rPr>
        <w:t xml:space="preserve">  </w:t>
      </w:r>
    </w:p>
    <w:p w14:paraId="3ABCE88F" w14:textId="4FA7127F" w:rsidR="0040171C" w:rsidRPr="0062196C" w:rsidRDefault="0040171C" w:rsidP="0062196C">
      <w:pPr>
        <w:pStyle w:val="Heading1"/>
      </w:pPr>
      <w:r w:rsidRPr="002E2F5F">
        <w:t>Clean Air Act (42 U.S.C. 7401-7671q.) and the Federal Water Pollution Control Act (33 U.S.C. 1251-1387), as amended</w:t>
      </w:r>
    </w:p>
    <w:p w14:paraId="3A52EF19" w14:textId="143AB2DB" w:rsidR="0040171C" w:rsidRPr="0062196C" w:rsidRDefault="0040171C" w:rsidP="0062196C">
      <w:pPr>
        <w:pStyle w:val="NormalH1"/>
      </w:pPr>
      <w:r>
        <w:t xml:space="preserve">Any </w:t>
      </w:r>
      <w:r w:rsidRPr="00800CE2">
        <w:t>Contract</w:t>
      </w:r>
      <w:r>
        <w:t xml:space="preserve"> or</w:t>
      </w:r>
      <w:r w:rsidRPr="00800CE2">
        <w:t xml:space="preserve"> sub</w:t>
      </w:r>
      <w:r>
        <w:t xml:space="preserve">contract </w:t>
      </w:r>
      <w:r w:rsidRPr="00F25BD6">
        <w:rPr>
          <w:u w:val="single"/>
        </w:rPr>
        <w:t>in excess of $150,000</w:t>
      </w:r>
      <w:r w:rsidRPr="00800CE2">
        <w:t xml:space="preserve"> </w:t>
      </w:r>
      <w:r w:rsidR="00D938E8" w:rsidRPr="00800CE2">
        <w:t>must comply</w:t>
      </w:r>
      <w:r w:rsidRPr="00800CE2">
        <w:t xml:space="preserve"> with all applicable standards, orders or regulations issued pursuant to the Clean Air Act (42 U.S.C. 7401-7671q) and the Federal Water Pollution Control Act as amended (33 U.S.C. 1251-1387). Violations must be reported to the </w:t>
      </w:r>
      <w:r>
        <w:t xml:space="preserve">State who in turn will report to the </w:t>
      </w:r>
      <w:r w:rsidRPr="00800CE2">
        <w:t>Federal awarding agency and the Regional Office of the Environmental Protection Agency (EPA).</w:t>
      </w:r>
    </w:p>
    <w:p w14:paraId="3E608282" w14:textId="25EEA573" w:rsidR="0040171C" w:rsidRPr="0062196C" w:rsidRDefault="0040171C" w:rsidP="0062196C">
      <w:pPr>
        <w:pStyle w:val="Heading1"/>
      </w:pPr>
      <w:r w:rsidRPr="002E2F5F">
        <w:t>Byrd Anti-Lobbying Amendment (31 U.S.C. 1352)</w:t>
      </w:r>
    </w:p>
    <w:p w14:paraId="7AC789DC" w14:textId="4CB51825" w:rsidR="0040171C" w:rsidRPr="0062196C" w:rsidRDefault="0040171C" w:rsidP="0062196C">
      <w:pPr>
        <w:pStyle w:val="NormalH1"/>
      </w:pPr>
      <w:r w:rsidRPr="002E2170">
        <w:t xml:space="preserve">Contractors that </w:t>
      </w:r>
      <w:r>
        <w:t>b</w:t>
      </w:r>
      <w:r w:rsidRPr="002E2170">
        <w:t xml:space="preserve">id for an </w:t>
      </w:r>
      <w:r w:rsidRPr="00F25BD6">
        <w:rPr>
          <w:u w:val="single"/>
        </w:rPr>
        <w:t>award exceeding $100,000</w:t>
      </w:r>
      <w:r w:rsidRPr="002E2170">
        <w:t xml:space="preserve">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 Each tier must also disclose any lobbying with non-Federal funds that takes place in connection with obtaining any Federal award. Such disclosures are forwarded from tier to tier up to the </w:t>
      </w:r>
      <w:r w:rsidRPr="002E2170">
        <w:lastRenderedPageBreak/>
        <w:t>non-Federal award.</w:t>
      </w:r>
    </w:p>
    <w:p w14:paraId="3C7839F5" w14:textId="634E99D3" w:rsidR="0040171C" w:rsidRPr="0062196C" w:rsidRDefault="0040171C" w:rsidP="0062196C">
      <w:pPr>
        <w:pStyle w:val="Heading1"/>
      </w:pPr>
      <w:r>
        <w:t xml:space="preserve">System For Award Management and </w:t>
      </w:r>
      <w:r w:rsidR="00922B20">
        <w:t>Unique Entity Identification Number Requirements.</w:t>
      </w:r>
    </w:p>
    <w:p w14:paraId="409AF298" w14:textId="77777777" w:rsidR="005A26C5" w:rsidRDefault="0040171C" w:rsidP="00D938E8">
      <w:pPr>
        <w:pStyle w:val="NormalH1"/>
      </w:pPr>
      <w:r>
        <w:t xml:space="preserve">Contractor agrees to comply with the System for Award Management </w:t>
      </w:r>
      <w:r w:rsidR="006B2EC0">
        <w:t>(Sam.gov)</w:t>
      </w:r>
      <w:r w:rsidR="00243AFA">
        <w:t xml:space="preserve"> maintained by the General Services Administration.  Contractor shall provide a Unique Entity ID</w:t>
      </w:r>
      <w:r w:rsidR="001B35F3">
        <w:t xml:space="preserve"> assigned to it.  </w:t>
      </w:r>
    </w:p>
    <w:p w14:paraId="19A43C00" w14:textId="126ED2D5" w:rsidR="0040171C" w:rsidRDefault="0040171C" w:rsidP="005A26C5">
      <w:pPr>
        <w:pStyle w:val="Heading1"/>
      </w:pPr>
      <w:r w:rsidRPr="002E2F5F">
        <w:t>Procurement of recovered materials.</w:t>
      </w:r>
    </w:p>
    <w:p w14:paraId="76BB666E" w14:textId="3217FDB7" w:rsidR="0040171C" w:rsidRDefault="0040171C" w:rsidP="0062196C">
      <w:pPr>
        <w:pStyle w:val="NormalH1"/>
        <w:rPr>
          <w:color w:val="333333"/>
          <w:lang w:val="en"/>
        </w:rPr>
      </w:pPr>
      <w:r>
        <w:t>Contractor</w:t>
      </w:r>
      <w:r w:rsidRPr="00AF2A4C">
        <w:rPr>
          <w:color w:val="333333"/>
          <w:lang w:val="en"/>
        </w:rPr>
        <w:t xml:space="preserve"> </w:t>
      </w:r>
      <w:r>
        <w:rPr>
          <w:color w:val="333333"/>
          <w:lang w:val="en"/>
        </w:rPr>
        <w:t xml:space="preserve">must </w:t>
      </w:r>
      <w:r w:rsidRPr="00AF2A4C">
        <w:rPr>
          <w:color w:val="333333"/>
          <w:lang w:val="en"/>
        </w:rPr>
        <w:t xml:space="preserve">comply with section 6002 of the Solid Waste Disposal Act, as amended by the Resource Conservation and Recovery Act. The requirements of Section 6002 include procuring only items designated in guidelines of the Environmental Protection Agency (EPA) at </w:t>
      </w:r>
      <w:hyperlink r:id="rId11" w:tooltip="40 CFR part 247" w:history="1">
        <w:r w:rsidRPr="00AF2A4C">
          <w:rPr>
            <w:rStyle w:val="Hyperlink"/>
            <w:rFonts w:cs="Arial"/>
            <w:sz w:val="22"/>
            <w:szCs w:val="22"/>
            <w:lang w:val="en"/>
          </w:rPr>
          <w:t>40 CFR part 247</w:t>
        </w:r>
      </w:hyperlink>
      <w:r w:rsidRPr="00AF2A4C">
        <w:rPr>
          <w:color w:val="333333"/>
          <w:lang w:val="en"/>
        </w:rPr>
        <w:t xml:space="preserve"> that contain the highest percentage of recovered materials practicable, consistent with maintaining a satisfactory level of competition, where the purchase price of the item </w:t>
      </w:r>
      <w:r w:rsidRPr="00DE01B8">
        <w:rPr>
          <w:color w:val="333333"/>
          <w:u w:val="single"/>
          <w:lang w:val="en"/>
        </w:rPr>
        <w:t>exceeds $10,000</w:t>
      </w:r>
      <w:r w:rsidRPr="00AF2A4C">
        <w:rPr>
          <w:color w:val="333333"/>
          <w:lang w:val="en"/>
        </w:rPr>
        <w:t xml:space="preserve"> or the value of the quantity acquired during the preceding fiscal year exceeded $10,000; procuring solid waste management services in a manner that maximizes energy and resource recovery; and establishing an affirmative procurement program for procurement of recovered materials identified in the EPA guidelines.</w:t>
      </w:r>
    </w:p>
    <w:p w14:paraId="01A82A2F" w14:textId="04728392" w:rsidR="0040171C" w:rsidRPr="0062196C" w:rsidRDefault="0040171C" w:rsidP="6C97099C">
      <w:pPr>
        <w:pStyle w:val="Heading1"/>
      </w:pPr>
      <w:r w:rsidRPr="6C97099C">
        <w:t>2 C.F.R. 200.326, Appendix II, Required Contract Clauses</w:t>
      </w:r>
    </w:p>
    <w:p w14:paraId="2B787CC8" w14:textId="493AE8B5" w:rsidR="0040171C" w:rsidRPr="0062196C" w:rsidRDefault="0040171C" w:rsidP="6C97099C">
      <w:pPr>
        <w:pStyle w:val="NormalH1"/>
      </w:pPr>
      <w:r w:rsidRPr="6C97099C">
        <w:t>2 C.F.R. 200.326, Appendix II, Required Contract Clauses are incorporated by reference as if set forth in full text and are made part of this agreement as applicable.  Contractor shall comply with all applicable contract clauses and provide the same clauses in any subcontracts or purchase orders issued in support of this agreement with the state.</w:t>
      </w:r>
    </w:p>
    <w:p w14:paraId="6D88352C" w14:textId="0A2B1703" w:rsidR="0040171C" w:rsidRPr="0062196C" w:rsidRDefault="0040171C" w:rsidP="0040171C">
      <w:pPr>
        <w:pStyle w:val="Heading1"/>
      </w:pPr>
      <w:r>
        <w:t>Prohibition on Certain Telecommunications and Video Surveillance Services or Equipment</w:t>
      </w:r>
    </w:p>
    <w:p w14:paraId="6BCB8E5A" w14:textId="72AA13CC" w:rsidR="000509EE" w:rsidRPr="0062196C" w:rsidRDefault="0040171C" w:rsidP="0062196C">
      <w:pPr>
        <w:pStyle w:val="NormalH1"/>
        <w:rPr>
          <w:lang w:val="en"/>
        </w:rPr>
      </w:pPr>
      <w:r w:rsidRPr="00DD5A57">
        <w:rPr>
          <w:lang w:val="en"/>
        </w:rPr>
        <w:t xml:space="preserve">The Contractor agrees it will not provide or use covered telecommunications equipment or services in the performance of this contract in compliance with 2 CFR 200.216. </w:t>
      </w:r>
      <w:r w:rsidRPr="00DD5A57">
        <w:t xml:space="preserve">Covered telecommunications equipment or services </w:t>
      </w:r>
      <w:r w:rsidRPr="00DD5A57">
        <w:rPr>
          <w:lang w:val="en"/>
        </w:rPr>
        <w:t>has the meaning provided in Public Law 115-232, section 889.</w:t>
      </w:r>
    </w:p>
    <w:sectPr w:rsidR="000509EE" w:rsidRPr="0062196C" w:rsidSect="007A5DD4">
      <w:headerReference w:type="default" r:id="rId12"/>
      <w:footerReference w:type="default" r:id="rId13"/>
      <w:footerReference w:type="first" r:id="rId14"/>
      <w:type w:val="continuous"/>
      <w:pgSz w:w="12240" w:h="15840" w:code="1"/>
      <w:pgMar w:top="1440" w:right="1080" w:bottom="1440"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9B106" w14:textId="77777777" w:rsidR="0085101F" w:rsidRDefault="0085101F" w:rsidP="00680474">
      <w:r>
        <w:separator/>
      </w:r>
    </w:p>
    <w:p w14:paraId="0D691BDC" w14:textId="77777777" w:rsidR="0085101F" w:rsidRDefault="0085101F" w:rsidP="00680474"/>
  </w:endnote>
  <w:endnote w:type="continuationSeparator" w:id="0">
    <w:p w14:paraId="06203D07" w14:textId="77777777" w:rsidR="0085101F" w:rsidRDefault="0085101F" w:rsidP="00680474">
      <w:r>
        <w:continuationSeparator/>
      </w:r>
    </w:p>
    <w:p w14:paraId="1DD1D6BD" w14:textId="77777777" w:rsidR="0085101F" w:rsidRDefault="0085101F" w:rsidP="00680474"/>
  </w:endnote>
  <w:endnote w:type="continuationNotice" w:id="1">
    <w:p w14:paraId="114B457B" w14:textId="77777777" w:rsidR="0085101F" w:rsidRDefault="0085101F" w:rsidP="00680474"/>
    <w:p w14:paraId="0FB53F3A" w14:textId="77777777" w:rsidR="0085101F" w:rsidRDefault="0085101F" w:rsidP="006804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7B77" w14:textId="51DA8B61" w:rsidR="002C20C5" w:rsidRPr="002C20C5" w:rsidRDefault="002C20C5" w:rsidP="00CC6EBD">
    <w:pPr>
      <w:pStyle w:val="Footer"/>
      <w:tabs>
        <w:tab w:val="clear" w:pos="4320"/>
        <w:tab w:val="clear" w:pos="8640"/>
      </w:tabs>
      <w:rPr>
        <w:color w:val="000000" w:themeColor="text1"/>
        <w:sz w:val="20"/>
        <w:szCs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97223" w14:textId="77777777" w:rsidR="00A45F1F" w:rsidRPr="00A45F1F" w:rsidRDefault="00141BAF" w:rsidP="00A45F1F">
    <w:pPr>
      <w:pStyle w:val="Footer"/>
      <w:tabs>
        <w:tab w:val="clear" w:pos="4320"/>
        <w:tab w:val="clear" w:pos="8640"/>
      </w:tabs>
      <w:rPr>
        <w:color w:val="000000" w:themeColor="text1"/>
        <w:sz w:val="20"/>
        <w:szCs w:val="20"/>
      </w:rPr>
    </w:pPr>
    <w:r w:rsidRPr="00A45F1F">
      <w:rPr>
        <w:color w:val="000000" w:themeColor="text1"/>
        <w:sz w:val="20"/>
        <w:szCs w:val="20"/>
      </w:rPr>
      <w:t>DLI-SOLSRC-2023-0174</w:t>
    </w:r>
  </w:p>
  <w:p w14:paraId="19E2D006" w14:textId="77777777" w:rsidR="00A45F1F" w:rsidRPr="00A45F1F" w:rsidRDefault="00A45F1F" w:rsidP="00A45F1F">
    <w:pPr>
      <w:pStyle w:val="Footer"/>
      <w:tabs>
        <w:tab w:val="clear" w:pos="4320"/>
        <w:tab w:val="clear" w:pos="8640"/>
      </w:tabs>
      <w:rPr>
        <w:color w:val="000000" w:themeColor="text1"/>
        <w:sz w:val="20"/>
        <w:szCs w:val="20"/>
      </w:rPr>
    </w:pPr>
    <w:r w:rsidRPr="00A45F1F">
      <w:rPr>
        <w:color w:val="000000" w:themeColor="text1"/>
        <w:sz w:val="20"/>
        <w:szCs w:val="20"/>
        <w:lang w:val="en-US"/>
      </w:rPr>
      <w:t xml:space="preserve">DLI – FAST </w:t>
    </w:r>
    <w:r w:rsidR="00141BAF" w:rsidRPr="00A45F1F">
      <w:rPr>
        <w:color w:val="000000" w:themeColor="text1"/>
        <w:sz w:val="20"/>
        <w:szCs w:val="20"/>
      </w:rPr>
      <w:t>UI Tax System Upgrade and UI Benefit System Replacement</w:t>
    </w:r>
  </w:p>
  <w:p w14:paraId="085BA0D5" w14:textId="29FC050B" w:rsidR="00141BAF" w:rsidRPr="00A45F1F" w:rsidRDefault="00A45F1F" w:rsidP="00A45F1F">
    <w:pPr>
      <w:pStyle w:val="Footer"/>
      <w:tabs>
        <w:tab w:val="clear" w:pos="4320"/>
        <w:tab w:val="clear" w:pos="8640"/>
      </w:tabs>
      <w:rPr>
        <w:color w:val="000000" w:themeColor="text1"/>
        <w:sz w:val="20"/>
        <w:szCs w:val="20"/>
        <w:lang w:val="en-US"/>
      </w:rPr>
    </w:pPr>
    <w:r w:rsidRPr="00A45F1F">
      <w:rPr>
        <w:color w:val="000000" w:themeColor="text1"/>
        <w:sz w:val="20"/>
        <w:szCs w:val="20"/>
      </w:rPr>
      <w:t xml:space="preserve">Page </w:t>
    </w:r>
    <w:r w:rsidRPr="00A45F1F">
      <w:rPr>
        <w:b/>
        <w:bCs/>
        <w:color w:val="000000" w:themeColor="text1"/>
        <w:sz w:val="20"/>
        <w:szCs w:val="20"/>
      </w:rPr>
      <w:fldChar w:fldCharType="begin"/>
    </w:r>
    <w:r w:rsidRPr="00A45F1F">
      <w:rPr>
        <w:b/>
        <w:bCs/>
        <w:color w:val="000000" w:themeColor="text1"/>
        <w:sz w:val="20"/>
        <w:szCs w:val="20"/>
      </w:rPr>
      <w:instrText xml:space="preserve"> PAGE  \* Arabic  \* MERGEFORMAT </w:instrText>
    </w:r>
    <w:r w:rsidRPr="00A45F1F">
      <w:rPr>
        <w:b/>
        <w:bCs/>
        <w:color w:val="000000" w:themeColor="text1"/>
        <w:sz w:val="20"/>
        <w:szCs w:val="20"/>
      </w:rPr>
      <w:fldChar w:fldCharType="separate"/>
    </w:r>
    <w:r w:rsidRPr="00A45F1F">
      <w:rPr>
        <w:b/>
        <w:bCs/>
        <w:noProof/>
        <w:color w:val="000000" w:themeColor="text1"/>
        <w:sz w:val="20"/>
        <w:szCs w:val="20"/>
      </w:rPr>
      <w:t>1</w:t>
    </w:r>
    <w:r w:rsidRPr="00A45F1F">
      <w:rPr>
        <w:b/>
        <w:bCs/>
        <w:color w:val="000000" w:themeColor="text1"/>
        <w:sz w:val="20"/>
        <w:szCs w:val="20"/>
      </w:rPr>
      <w:fldChar w:fldCharType="end"/>
    </w:r>
    <w:r w:rsidRPr="00A45F1F">
      <w:rPr>
        <w:color w:val="000000" w:themeColor="text1"/>
        <w:sz w:val="20"/>
        <w:szCs w:val="20"/>
      </w:rPr>
      <w:t xml:space="preserve"> of </w:t>
    </w:r>
    <w:r w:rsidRPr="00A45F1F">
      <w:rPr>
        <w:b/>
        <w:bCs/>
        <w:color w:val="000000" w:themeColor="text1"/>
        <w:sz w:val="20"/>
        <w:szCs w:val="20"/>
      </w:rPr>
      <w:fldChar w:fldCharType="begin"/>
    </w:r>
    <w:r w:rsidRPr="00A45F1F">
      <w:rPr>
        <w:b/>
        <w:bCs/>
        <w:color w:val="000000" w:themeColor="text1"/>
        <w:sz w:val="20"/>
        <w:szCs w:val="20"/>
      </w:rPr>
      <w:instrText xml:space="preserve"> NUMPAGES  \* Arabic  \* MERGEFORMAT </w:instrText>
    </w:r>
    <w:r w:rsidRPr="00A45F1F">
      <w:rPr>
        <w:b/>
        <w:bCs/>
        <w:color w:val="000000" w:themeColor="text1"/>
        <w:sz w:val="20"/>
        <w:szCs w:val="20"/>
      </w:rPr>
      <w:fldChar w:fldCharType="separate"/>
    </w:r>
    <w:r w:rsidRPr="00A45F1F">
      <w:rPr>
        <w:b/>
        <w:bCs/>
        <w:noProof/>
        <w:color w:val="000000" w:themeColor="text1"/>
        <w:sz w:val="20"/>
        <w:szCs w:val="20"/>
      </w:rPr>
      <w:t>2</w:t>
    </w:r>
    <w:r w:rsidRPr="00A45F1F">
      <w:rPr>
        <w:b/>
        <w:bCs/>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0AB9F" w14:textId="77777777" w:rsidR="0085101F" w:rsidRDefault="0085101F" w:rsidP="00680474">
      <w:r>
        <w:separator/>
      </w:r>
    </w:p>
    <w:p w14:paraId="5DD4B2C0" w14:textId="77777777" w:rsidR="0085101F" w:rsidRDefault="0085101F" w:rsidP="00680474"/>
  </w:footnote>
  <w:footnote w:type="continuationSeparator" w:id="0">
    <w:p w14:paraId="28F82F83" w14:textId="77777777" w:rsidR="0085101F" w:rsidRDefault="0085101F" w:rsidP="00680474">
      <w:r>
        <w:continuationSeparator/>
      </w:r>
    </w:p>
    <w:p w14:paraId="544374A7" w14:textId="77777777" w:rsidR="0085101F" w:rsidRDefault="0085101F" w:rsidP="00680474"/>
  </w:footnote>
  <w:footnote w:type="continuationNotice" w:id="1">
    <w:p w14:paraId="1A7A4CDB" w14:textId="77777777" w:rsidR="0085101F" w:rsidRDefault="0085101F" w:rsidP="00680474"/>
    <w:p w14:paraId="60E32DFF" w14:textId="77777777" w:rsidR="0085101F" w:rsidRDefault="0085101F" w:rsidP="006804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95FF0" w14:textId="77777777" w:rsidR="009A227C" w:rsidRDefault="009A227C" w:rsidP="00680474">
    <w:pPr>
      <w:pStyle w:val="Header"/>
    </w:pPr>
  </w:p>
  <w:p w14:paraId="63FB0403" w14:textId="77777777" w:rsidR="00C52EA7" w:rsidRDefault="00C52EA7" w:rsidP="006804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9CC"/>
    <w:multiLevelType w:val="hybridMultilevel"/>
    <w:tmpl w:val="5B4E1B7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215425C"/>
    <w:multiLevelType w:val="hybridMultilevel"/>
    <w:tmpl w:val="5D0E6B74"/>
    <w:lvl w:ilvl="0" w:tplc="AFB2BD7A">
      <w:start w:val="14"/>
      <w:numFmt w:val="bullet"/>
      <w:lvlText w:val=""/>
      <w:lvlJc w:val="left"/>
      <w:pPr>
        <w:ind w:left="720" w:hanging="360"/>
      </w:pPr>
      <w:rPr>
        <w:rFonts w:ascii="Wingdings" w:eastAsia="Times New Roman" w:hAnsi="Wingdings"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A59B3"/>
    <w:multiLevelType w:val="hybridMultilevel"/>
    <w:tmpl w:val="F28EDF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9F4387B"/>
    <w:multiLevelType w:val="multilevel"/>
    <w:tmpl w:val="3926ED4A"/>
    <w:lvl w:ilvl="0">
      <w:start w:val="1"/>
      <w:numFmt w:val="decimal"/>
      <w:pStyle w:val="Heading1"/>
      <w:lvlText w:val="%1."/>
      <w:lvlJc w:val="left"/>
      <w:pPr>
        <w:ind w:left="360" w:hanging="360"/>
      </w:pPr>
      <w:rPr>
        <w:color w:val="auto"/>
      </w:rPr>
    </w:lvl>
    <w:lvl w:ilvl="1">
      <w:start w:val="1"/>
      <w:numFmt w:val="decimal"/>
      <w:pStyle w:val="Heading2"/>
      <w:lvlText w:val="%1.%2."/>
      <w:lvlJc w:val="left"/>
      <w:pPr>
        <w:ind w:left="792" w:hanging="432"/>
      </w:pPr>
      <w:rPr>
        <w:rFonts w:ascii="Arial" w:hAnsi="Arial" w:cs="Arial" w:hint="default"/>
        <w:color w:val="auto"/>
        <w:sz w:val="24"/>
        <w:szCs w:val="24"/>
      </w:rPr>
    </w:lvl>
    <w:lvl w:ilvl="2">
      <w:start w:val="1"/>
      <w:numFmt w:val="upperLetter"/>
      <w:pStyle w:val="Heading3"/>
      <w:lvlText w:val="%3."/>
      <w:lvlJc w:val="left"/>
      <w:pPr>
        <w:ind w:left="1224" w:hanging="504"/>
      </w:pPr>
      <w:rPr>
        <w:rFonts w:ascii="Arial" w:hAnsi="Arial" w:cs="Arial" w:hint="default"/>
        <w:b w:val="0"/>
        <w:i w:val="0"/>
        <w:caps w:val="0"/>
        <w:strike w:val="0"/>
        <w:dstrike w:val="0"/>
        <w:vanish w:val="0"/>
        <w:color w:val="auto"/>
        <w:sz w:val="24"/>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4445EA4"/>
    <w:multiLevelType w:val="hybridMultilevel"/>
    <w:tmpl w:val="EF8EA9A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34CB1705"/>
    <w:multiLevelType w:val="hybridMultilevel"/>
    <w:tmpl w:val="64543E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36D60C86">
      <w:start w:val="1"/>
      <w:numFmt w:val="decimal"/>
      <w:lvlText w:val="(%3)"/>
      <w:lvlJc w:val="right"/>
      <w:pPr>
        <w:ind w:left="2160" w:hanging="180"/>
      </w:pPr>
      <w:rPr>
        <w:rFonts w:ascii="Arial" w:eastAsia="Times New Roman" w:hAnsi="Arial" w:cs="Arial"/>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92359E"/>
    <w:multiLevelType w:val="hybridMultilevel"/>
    <w:tmpl w:val="AA6A3A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D9951C9"/>
    <w:multiLevelType w:val="hybridMultilevel"/>
    <w:tmpl w:val="B67E9602"/>
    <w:lvl w:ilvl="0" w:tplc="1BD4EC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605E3D"/>
    <w:multiLevelType w:val="hybridMultilevel"/>
    <w:tmpl w:val="3AEE22BE"/>
    <w:lvl w:ilvl="0" w:tplc="FFFFFFFF">
      <w:start w:val="1"/>
      <w:numFmt w:val="lowerLetter"/>
      <w:lvlText w:val="%1."/>
      <w:lvlJc w:val="left"/>
      <w:pPr>
        <w:ind w:left="1440" w:hanging="360"/>
      </w:pPr>
    </w:lvl>
    <w:lvl w:ilvl="1" w:tplc="04090011">
      <w:start w:val="1"/>
      <w:numFmt w:val="decimal"/>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5691475C"/>
    <w:multiLevelType w:val="hybridMultilevel"/>
    <w:tmpl w:val="EFD8DD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C0D1B0C"/>
    <w:multiLevelType w:val="hybridMultilevel"/>
    <w:tmpl w:val="EFD8DDB0"/>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E760E2C"/>
    <w:multiLevelType w:val="hybridMultilevel"/>
    <w:tmpl w:val="E6B8DD2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5ED014C8"/>
    <w:multiLevelType w:val="hybridMultilevel"/>
    <w:tmpl w:val="55A63974"/>
    <w:lvl w:ilvl="0" w:tplc="04090001">
      <w:start w:val="1"/>
      <w:numFmt w:val="bullet"/>
      <w:lvlText w:val=""/>
      <w:lvlJc w:val="left"/>
      <w:pPr>
        <w:ind w:left="1807" w:hanging="360"/>
      </w:pPr>
      <w:rPr>
        <w:rFonts w:ascii="Symbol" w:hAnsi="Symbol" w:hint="default"/>
      </w:rPr>
    </w:lvl>
    <w:lvl w:ilvl="1" w:tplc="04090003" w:tentative="1">
      <w:start w:val="1"/>
      <w:numFmt w:val="bullet"/>
      <w:lvlText w:val="o"/>
      <w:lvlJc w:val="left"/>
      <w:pPr>
        <w:ind w:left="2527" w:hanging="360"/>
      </w:pPr>
      <w:rPr>
        <w:rFonts w:ascii="Courier New" w:hAnsi="Courier New" w:cs="Courier New" w:hint="default"/>
      </w:rPr>
    </w:lvl>
    <w:lvl w:ilvl="2" w:tplc="04090005" w:tentative="1">
      <w:start w:val="1"/>
      <w:numFmt w:val="bullet"/>
      <w:lvlText w:val=""/>
      <w:lvlJc w:val="left"/>
      <w:pPr>
        <w:ind w:left="3247" w:hanging="360"/>
      </w:pPr>
      <w:rPr>
        <w:rFonts w:ascii="Wingdings" w:hAnsi="Wingdings" w:hint="default"/>
      </w:rPr>
    </w:lvl>
    <w:lvl w:ilvl="3" w:tplc="04090001" w:tentative="1">
      <w:start w:val="1"/>
      <w:numFmt w:val="bullet"/>
      <w:lvlText w:val=""/>
      <w:lvlJc w:val="left"/>
      <w:pPr>
        <w:ind w:left="3967" w:hanging="360"/>
      </w:pPr>
      <w:rPr>
        <w:rFonts w:ascii="Symbol" w:hAnsi="Symbol" w:hint="default"/>
      </w:rPr>
    </w:lvl>
    <w:lvl w:ilvl="4" w:tplc="04090003" w:tentative="1">
      <w:start w:val="1"/>
      <w:numFmt w:val="bullet"/>
      <w:lvlText w:val="o"/>
      <w:lvlJc w:val="left"/>
      <w:pPr>
        <w:ind w:left="4687" w:hanging="360"/>
      </w:pPr>
      <w:rPr>
        <w:rFonts w:ascii="Courier New" w:hAnsi="Courier New" w:cs="Courier New" w:hint="default"/>
      </w:rPr>
    </w:lvl>
    <w:lvl w:ilvl="5" w:tplc="04090005" w:tentative="1">
      <w:start w:val="1"/>
      <w:numFmt w:val="bullet"/>
      <w:lvlText w:val=""/>
      <w:lvlJc w:val="left"/>
      <w:pPr>
        <w:ind w:left="5407" w:hanging="360"/>
      </w:pPr>
      <w:rPr>
        <w:rFonts w:ascii="Wingdings" w:hAnsi="Wingdings" w:hint="default"/>
      </w:rPr>
    </w:lvl>
    <w:lvl w:ilvl="6" w:tplc="04090001" w:tentative="1">
      <w:start w:val="1"/>
      <w:numFmt w:val="bullet"/>
      <w:lvlText w:val=""/>
      <w:lvlJc w:val="left"/>
      <w:pPr>
        <w:ind w:left="6127" w:hanging="360"/>
      </w:pPr>
      <w:rPr>
        <w:rFonts w:ascii="Symbol" w:hAnsi="Symbol" w:hint="default"/>
      </w:rPr>
    </w:lvl>
    <w:lvl w:ilvl="7" w:tplc="04090003" w:tentative="1">
      <w:start w:val="1"/>
      <w:numFmt w:val="bullet"/>
      <w:lvlText w:val="o"/>
      <w:lvlJc w:val="left"/>
      <w:pPr>
        <w:ind w:left="6847" w:hanging="360"/>
      </w:pPr>
      <w:rPr>
        <w:rFonts w:ascii="Courier New" w:hAnsi="Courier New" w:cs="Courier New" w:hint="default"/>
      </w:rPr>
    </w:lvl>
    <w:lvl w:ilvl="8" w:tplc="04090005" w:tentative="1">
      <w:start w:val="1"/>
      <w:numFmt w:val="bullet"/>
      <w:lvlText w:val=""/>
      <w:lvlJc w:val="left"/>
      <w:pPr>
        <w:ind w:left="7567" w:hanging="360"/>
      </w:pPr>
      <w:rPr>
        <w:rFonts w:ascii="Wingdings" w:hAnsi="Wingdings" w:hint="default"/>
      </w:rPr>
    </w:lvl>
  </w:abstractNum>
  <w:abstractNum w:abstractNumId="13" w15:restartNumberingAfterBreak="0">
    <w:nsid w:val="5F6B5ED8"/>
    <w:multiLevelType w:val="hybridMultilevel"/>
    <w:tmpl w:val="953E10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1234B5A"/>
    <w:multiLevelType w:val="hybridMultilevel"/>
    <w:tmpl w:val="15248D4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1B36533"/>
    <w:multiLevelType w:val="multilevel"/>
    <w:tmpl w:val="9C142204"/>
    <w:lvl w:ilvl="0">
      <w:start w:val="801"/>
      <w:numFmt w:val="decimal"/>
      <w:suff w:val="nothing"/>
      <w:lvlText w:val="Section %1.      "/>
      <w:lvlJc w:val="left"/>
      <w:pPr>
        <w:ind w:left="0" w:firstLine="0"/>
      </w:pPr>
      <w:rPr>
        <w:rFonts w:ascii="Arial" w:hAnsi="Arial" w:hint="default"/>
        <w:b/>
        <w:i w:val="0"/>
        <w:sz w:val="20"/>
      </w:rPr>
    </w:lvl>
    <w:lvl w:ilvl="1">
      <w:start w:val="1"/>
      <w:numFmt w:val="lowerLetter"/>
      <w:suff w:val="nothing"/>
      <w:lvlText w:val="%2.    "/>
      <w:lvlJc w:val="left"/>
      <w:pPr>
        <w:ind w:left="0" w:firstLine="360"/>
      </w:pPr>
      <w:rPr>
        <w:rFonts w:ascii="Arial" w:hAnsi="Arial" w:hint="default"/>
        <w:b w:val="0"/>
        <w:i w:val="0"/>
        <w:sz w:val="20"/>
        <w:szCs w:val="20"/>
      </w:rPr>
    </w:lvl>
    <w:lvl w:ilvl="2">
      <w:start w:val="1"/>
      <w:numFmt w:val="decimal"/>
      <w:suff w:val="nothing"/>
      <w:lvlText w:val="(%3)    "/>
      <w:lvlJc w:val="left"/>
      <w:pPr>
        <w:ind w:left="0" w:firstLine="720"/>
      </w:pPr>
      <w:rPr>
        <w:rFonts w:ascii="Arial" w:hAnsi="Arial" w:hint="default"/>
        <w:b w:val="0"/>
        <w:i w:val="0"/>
        <w:sz w:val="20"/>
        <w:szCs w:val="24"/>
      </w:rPr>
    </w:lvl>
    <w:lvl w:ilvl="3">
      <w:start w:val="1"/>
      <w:numFmt w:val="lowerLetter"/>
      <w:suff w:val="nothing"/>
      <w:lvlText w:val="(%4)    "/>
      <w:lvlJc w:val="left"/>
      <w:pPr>
        <w:ind w:left="0" w:firstLine="720"/>
      </w:pPr>
      <w:rPr>
        <w:rFonts w:ascii="Arial" w:hAnsi="Arial" w:hint="default"/>
        <w:b w:val="0"/>
        <w:i w:val="0"/>
        <w:sz w:val="20"/>
      </w:rPr>
    </w:lvl>
    <w:lvl w:ilvl="4">
      <w:start w:val="1"/>
      <w:numFmt w:val="decimal"/>
      <w:suff w:val="nothing"/>
      <w:lvlText w:val="%5.    "/>
      <w:lvlJc w:val="left"/>
      <w:pPr>
        <w:ind w:left="0" w:firstLine="792"/>
      </w:pPr>
      <w:rPr>
        <w:rFonts w:ascii="Arial" w:hAnsi="Arial" w:hint="default"/>
        <w:b w:val="0"/>
        <w:i w:val="0"/>
        <w:sz w:val="20"/>
      </w:rPr>
    </w:lvl>
    <w:lvl w:ilvl="5">
      <w:start w:val="1"/>
      <w:numFmt w:val="lowerRoman"/>
      <w:suff w:val="nothing"/>
      <w:lvlText w:val="%6    "/>
      <w:lvlJc w:val="left"/>
      <w:pPr>
        <w:ind w:left="0" w:firstLine="792"/>
      </w:pPr>
      <w:rPr>
        <w:rFonts w:ascii="Arial" w:hAnsi="Arial" w:hint="default"/>
        <w:b w:val="0"/>
        <w:i w:val="0"/>
        <w:sz w:val="20"/>
      </w:rPr>
    </w:lvl>
    <w:lvl w:ilvl="6">
      <w:start w:val="1"/>
      <w:numFmt w:val="bullet"/>
      <w:suff w:val="space"/>
      <w:lvlText w:val=""/>
      <w:lvlJc w:val="left"/>
      <w:pPr>
        <w:ind w:left="144" w:firstLine="1224"/>
      </w:pPr>
      <w:rPr>
        <w:rFonts w:ascii="Wingdings" w:hAnsi="Wingding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64B0EBC"/>
    <w:multiLevelType w:val="hybridMultilevel"/>
    <w:tmpl w:val="AA1A50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41516B"/>
    <w:multiLevelType w:val="hybridMultilevel"/>
    <w:tmpl w:val="7C04369A"/>
    <w:lvl w:ilvl="0" w:tplc="04090011">
      <w:start w:val="1"/>
      <w:numFmt w:val="decimal"/>
      <w:lvlText w:val="%1)"/>
      <w:lvlJc w:val="left"/>
      <w:pPr>
        <w:ind w:left="21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F7E5E"/>
    <w:multiLevelType w:val="hybridMultilevel"/>
    <w:tmpl w:val="79B45B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0610CE5"/>
    <w:multiLevelType w:val="multilevel"/>
    <w:tmpl w:val="9C142204"/>
    <w:lvl w:ilvl="0">
      <w:start w:val="801"/>
      <w:numFmt w:val="decimal"/>
      <w:suff w:val="nothing"/>
      <w:lvlText w:val="Section %1.      "/>
      <w:lvlJc w:val="left"/>
      <w:pPr>
        <w:ind w:left="0" w:firstLine="0"/>
      </w:pPr>
      <w:rPr>
        <w:rFonts w:ascii="Arial" w:hAnsi="Arial" w:hint="default"/>
        <w:b/>
        <w:i w:val="0"/>
        <w:sz w:val="20"/>
      </w:rPr>
    </w:lvl>
    <w:lvl w:ilvl="1">
      <w:start w:val="1"/>
      <w:numFmt w:val="lowerLetter"/>
      <w:suff w:val="nothing"/>
      <w:lvlText w:val="%2.    "/>
      <w:lvlJc w:val="left"/>
      <w:pPr>
        <w:ind w:left="0" w:firstLine="360"/>
      </w:pPr>
      <w:rPr>
        <w:rFonts w:ascii="Arial" w:hAnsi="Arial" w:hint="default"/>
        <w:b w:val="0"/>
        <w:i w:val="0"/>
        <w:sz w:val="20"/>
        <w:szCs w:val="20"/>
      </w:rPr>
    </w:lvl>
    <w:lvl w:ilvl="2">
      <w:start w:val="1"/>
      <w:numFmt w:val="decimal"/>
      <w:suff w:val="nothing"/>
      <w:lvlText w:val="(%3)    "/>
      <w:lvlJc w:val="left"/>
      <w:pPr>
        <w:ind w:left="0" w:firstLine="720"/>
      </w:pPr>
      <w:rPr>
        <w:rFonts w:ascii="Arial" w:hAnsi="Arial" w:hint="default"/>
        <w:b w:val="0"/>
        <w:i w:val="0"/>
        <w:sz w:val="20"/>
        <w:szCs w:val="24"/>
      </w:rPr>
    </w:lvl>
    <w:lvl w:ilvl="3">
      <w:start w:val="1"/>
      <w:numFmt w:val="lowerLetter"/>
      <w:suff w:val="nothing"/>
      <w:lvlText w:val="(%4)    "/>
      <w:lvlJc w:val="left"/>
      <w:pPr>
        <w:ind w:left="0" w:firstLine="720"/>
      </w:pPr>
      <w:rPr>
        <w:rFonts w:ascii="Arial" w:hAnsi="Arial" w:hint="default"/>
        <w:b w:val="0"/>
        <w:i w:val="0"/>
        <w:sz w:val="20"/>
      </w:rPr>
    </w:lvl>
    <w:lvl w:ilvl="4">
      <w:start w:val="1"/>
      <w:numFmt w:val="decimal"/>
      <w:suff w:val="nothing"/>
      <w:lvlText w:val="%5.    "/>
      <w:lvlJc w:val="left"/>
      <w:pPr>
        <w:ind w:left="0" w:firstLine="792"/>
      </w:pPr>
      <w:rPr>
        <w:rFonts w:ascii="Arial" w:hAnsi="Arial" w:hint="default"/>
        <w:b w:val="0"/>
        <w:i w:val="0"/>
        <w:sz w:val="20"/>
      </w:rPr>
    </w:lvl>
    <w:lvl w:ilvl="5">
      <w:start w:val="1"/>
      <w:numFmt w:val="lowerRoman"/>
      <w:suff w:val="nothing"/>
      <w:lvlText w:val="%6    "/>
      <w:lvlJc w:val="left"/>
      <w:pPr>
        <w:ind w:left="0" w:firstLine="792"/>
      </w:pPr>
      <w:rPr>
        <w:rFonts w:ascii="Arial" w:hAnsi="Arial" w:hint="default"/>
        <w:b w:val="0"/>
        <w:i w:val="0"/>
        <w:sz w:val="20"/>
      </w:rPr>
    </w:lvl>
    <w:lvl w:ilvl="6">
      <w:start w:val="1"/>
      <w:numFmt w:val="bullet"/>
      <w:suff w:val="space"/>
      <w:lvlText w:val=""/>
      <w:lvlJc w:val="left"/>
      <w:pPr>
        <w:ind w:left="144" w:firstLine="1224"/>
      </w:pPr>
      <w:rPr>
        <w:rFonts w:ascii="Wingdings" w:hAnsi="Wingding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30422B4"/>
    <w:multiLevelType w:val="hybridMultilevel"/>
    <w:tmpl w:val="13B4215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40E01F6"/>
    <w:multiLevelType w:val="hybridMultilevel"/>
    <w:tmpl w:val="B7DE5C6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79101E77"/>
    <w:multiLevelType w:val="hybridMultilevel"/>
    <w:tmpl w:val="70F022D4"/>
    <w:lvl w:ilvl="0" w:tplc="25C0BEAC">
      <w:start w:val="406"/>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697001777">
    <w:abstractNumId w:val="3"/>
  </w:num>
  <w:num w:numId="2" w16cid:durableId="1487084314">
    <w:abstractNumId w:val="16"/>
  </w:num>
  <w:num w:numId="3" w16cid:durableId="1593583222">
    <w:abstractNumId w:val="4"/>
  </w:num>
  <w:num w:numId="4" w16cid:durableId="2012289452">
    <w:abstractNumId w:val="20"/>
  </w:num>
  <w:num w:numId="5" w16cid:durableId="324163099">
    <w:abstractNumId w:val="6"/>
  </w:num>
  <w:num w:numId="6" w16cid:durableId="375743919">
    <w:abstractNumId w:val="14"/>
  </w:num>
  <w:num w:numId="7" w16cid:durableId="821045670">
    <w:abstractNumId w:val="1"/>
  </w:num>
  <w:num w:numId="8" w16cid:durableId="1940675193">
    <w:abstractNumId w:val="13"/>
  </w:num>
  <w:num w:numId="9" w16cid:durableId="724793273">
    <w:abstractNumId w:val="2"/>
  </w:num>
  <w:num w:numId="10" w16cid:durableId="122645719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4903519">
    <w:abstractNumId w:val="12"/>
  </w:num>
  <w:num w:numId="12" w16cid:durableId="394478441">
    <w:abstractNumId w:val="11"/>
  </w:num>
  <w:num w:numId="13" w16cid:durableId="807012221">
    <w:abstractNumId w:val="18"/>
  </w:num>
  <w:num w:numId="14" w16cid:durableId="906262610">
    <w:abstractNumId w:val="3"/>
  </w:num>
  <w:num w:numId="15" w16cid:durableId="249655400">
    <w:abstractNumId w:val="0"/>
  </w:num>
  <w:num w:numId="16" w16cid:durableId="246693748">
    <w:abstractNumId w:val="21"/>
  </w:num>
  <w:num w:numId="17" w16cid:durableId="1352416958">
    <w:abstractNumId w:val="3"/>
  </w:num>
  <w:num w:numId="18" w16cid:durableId="384454706">
    <w:abstractNumId w:val="3"/>
  </w:num>
  <w:num w:numId="19" w16cid:durableId="666632511">
    <w:abstractNumId w:val="3"/>
  </w:num>
  <w:num w:numId="20" w16cid:durableId="49891849">
    <w:abstractNumId w:val="3"/>
  </w:num>
  <w:num w:numId="21" w16cid:durableId="106967065">
    <w:abstractNumId w:val="3"/>
  </w:num>
  <w:num w:numId="22" w16cid:durableId="1435633874">
    <w:abstractNumId w:val="19"/>
  </w:num>
  <w:num w:numId="23" w16cid:durableId="278726085">
    <w:abstractNumId w:val="5"/>
  </w:num>
  <w:num w:numId="24" w16cid:durableId="52627981">
    <w:abstractNumId w:val="15"/>
  </w:num>
  <w:num w:numId="25" w16cid:durableId="453524298">
    <w:abstractNumId w:val="9"/>
  </w:num>
  <w:num w:numId="26" w16cid:durableId="271128297">
    <w:abstractNumId w:val="7"/>
  </w:num>
  <w:num w:numId="27" w16cid:durableId="1129400927">
    <w:abstractNumId w:val="10"/>
  </w:num>
  <w:num w:numId="28" w16cid:durableId="89591045">
    <w:abstractNumId w:val="8"/>
  </w:num>
  <w:num w:numId="29" w16cid:durableId="58538379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A75"/>
    <w:rsid w:val="0000033D"/>
    <w:rsid w:val="000025C8"/>
    <w:rsid w:val="00002E79"/>
    <w:rsid w:val="00003858"/>
    <w:rsid w:val="00003E73"/>
    <w:rsid w:val="00004B8C"/>
    <w:rsid w:val="00004FFF"/>
    <w:rsid w:val="00005D6B"/>
    <w:rsid w:val="00007B9F"/>
    <w:rsid w:val="00007E20"/>
    <w:rsid w:val="0001085F"/>
    <w:rsid w:val="0001186A"/>
    <w:rsid w:val="00011BBE"/>
    <w:rsid w:val="0001244C"/>
    <w:rsid w:val="00012813"/>
    <w:rsid w:val="000130AF"/>
    <w:rsid w:val="00013562"/>
    <w:rsid w:val="00017880"/>
    <w:rsid w:val="00017D0D"/>
    <w:rsid w:val="00020071"/>
    <w:rsid w:val="00021B45"/>
    <w:rsid w:val="00025A3D"/>
    <w:rsid w:val="00025E4F"/>
    <w:rsid w:val="00027151"/>
    <w:rsid w:val="00030057"/>
    <w:rsid w:val="00030145"/>
    <w:rsid w:val="0003062C"/>
    <w:rsid w:val="000314D2"/>
    <w:rsid w:val="00031D4F"/>
    <w:rsid w:val="00034555"/>
    <w:rsid w:val="00035095"/>
    <w:rsid w:val="00035102"/>
    <w:rsid w:val="00040205"/>
    <w:rsid w:val="00041335"/>
    <w:rsid w:val="00041B28"/>
    <w:rsid w:val="00042DD1"/>
    <w:rsid w:val="0004308D"/>
    <w:rsid w:val="00043568"/>
    <w:rsid w:val="00044583"/>
    <w:rsid w:val="00044D27"/>
    <w:rsid w:val="000453E7"/>
    <w:rsid w:val="0004550E"/>
    <w:rsid w:val="00046BD6"/>
    <w:rsid w:val="0005052E"/>
    <w:rsid w:val="000509EE"/>
    <w:rsid w:val="00051B5C"/>
    <w:rsid w:val="00052460"/>
    <w:rsid w:val="000555AA"/>
    <w:rsid w:val="00055A3F"/>
    <w:rsid w:val="000562BC"/>
    <w:rsid w:val="00057EED"/>
    <w:rsid w:val="0006098D"/>
    <w:rsid w:val="00060DD5"/>
    <w:rsid w:val="00060F1A"/>
    <w:rsid w:val="0006156F"/>
    <w:rsid w:val="000618CE"/>
    <w:rsid w:val="000650A1"/>
    <w:rsid w:val="00065538"/>
    <w:rsid w:val="0006595A"/>
    <w:rsid w:val="00065F19"/>
    <w:rsid w:val="00066FC8"/>
    <w:rsid w:val="00070A91"/>
    <w:rsid w:val="0007664F"/>
    <w:rsid w:val="00077308"/>
    <w:rsid w:val="00080B77"/>
    <w:rsid w:val="0008291D"/>
    <w:rsid w:val="00084332"/>
    <w:rsid w:val="00084C4B"/>
    <w:rsid w:val="00085BF9"/>
    <w:rsid w:val="00085CA2"/>
    <w:rsid w:val="00086913"/>
    <w:rsid w:val="0009104D"/>
    <w:rsid w:val="00093146"/>
    <w:rsid w:val="000932D4"/>
    <w:rsid w:val="00093C6B"/>
    <w:rsid w:val="00095756"/>
    <w:rsid w:val="0009586F"/>
    <w:rsid w:val="000961B2"/>
    <w:rsid w:val="000962B9"/>
    <w:rsid w:val="00097DBA"/>
    <w:rsid w:val="000A1ABF"/>
    <w:rsid w:val="000A1E55"/>
    <w:rsid w:val="000A2315"/>
    <w:rsid w:val="000A23C4"/>
    <w:rsid w:val="000A4A41"/>
    <w:rsid w:val="000A6DB4"/>
    <w:rsid w:val="000A70F6"/>
    <w:rsid w:val="000A742A"/>
    <w:rsid w:val="000A7B8A"/>
    <w:rsid w:val="000B1E61"/>
    <w:rsid w:val="000B3F58"/>
    <w:rsid w:val="000B5E22"/>
    <w:rsid w:val="000B642A"/>
    <w:rsid w:val="000C0379"/>
    <w:rsid w:val="000C3396"/>
    <w:rsid w:val="000C35D6"/>
    <w:rsid w:val="000C4F29"/>
    <w:rsid w:val="000D13D9"/>
    <w:rsid w:val="000D21DB"/>
    <w:rsid w:val="000D29A4"/>
    <w:rsid w:val="000D6589"/>
    <w:rsid w:val="000D6712"/>
    <w:rsid w:val="000D694A"/>
    <w:rsid w:val="000D6AF1"/>
    <w:rsid w:val="000E2ADE"/>
    <w:rsid w:val="000E331F"/>
    <w:rsid w:val="000E33C6"/>
    <w:rsid w:val="000E3D7D"/>
    <w:rsid w:val="000E3E33"/>
    <w:rsid w:val="000E4749"/>
    <w:rsid w:val="000F05EF"/>
    <w:rsid w:val="000F0E66"/>
    <w:rsid w:val="000F2BA9"/>
    <w:rsid w:val="000F4707"/>
    <w:rsid w:val="000F4958"/>
    <w:rsid w:val="000F59C8"/>
    <w:rsid w:val="000F69B9"/>
    <w:rsid w:val="000F7F39"/>
    <w:rsid w:val="00104EDB"/>
    <w:rsid w:val="001069FA"/>
    <w:rsid w:val="00106E78"/>
    <w:rsid w:val="00111354"/>
    <w:rsid w:val="00111DF0"/>
    <w:rsid w:val="001123A7"/>
    <w:rsid w:val="0011244A"/>
    <w:rsid w:val="00114F51"/>
    <w:rsid w:val="00115FBE"/>
    <w:rsid w:val="00120787"/>
    <w:rsid w:val="001217F6"/>
    <w:rsid w:val="0012258F"/>
    <w:rsid w:val="00122EAA"/>
    <w:rsid w:val="00123678"/>
    <w:rsid w:val="0012461D"/>
    <w:rsid w:val="00125B9C"/>
    <w:rsid w:val="00126FC4"/>
    <w:rsid w:val="00127522"/>
    <w:rsid w:val="00127737"/>
    <w:rsid w:val="00127CE2"/>
    <w:rsid w:val="00131475"/>
    <w:rsid w:val="00131762"/>
    <w:rsid w:val="00132746"/>
    <w:rsid w:val="001335AA"/>
    <w:rsid w:val="00134A29"/>
    <w:rsid w:val="00134D14"/>
    <w:rsid w:val="001363B1"/>
    <w:rsid w:val="00136F20"/>
    <w:rsid w:val="00140E40"/>
    <w:rsid w:val="00141871"/>
    <w:rsid w:val="00141BAF"/>
    <w:rsid w:val="00143D07"/>
    <w:rsid w:val="00144A39"/>
    <w:rsid w:val="001459AB"/>
    <w:rsid w:val="00145F64"/>
    <w:rsid w:val="0014643C"/>
    <w:rsid w:val="001472DD"/>
    <w:rsid w:val="00147925"/>
    <w:rsid w:val="001502B6"/>
    <w:rsid w:val="0015059F"/>
    <w:rsid w:val="001512A3"/>
    <w:rsid w:val="001512E5"/>
    <w:rsid w:val="00151CB1"/>
    <w:rsid w:val="00152572"/>
    <w:rsid w:val="0015289E"/>
    <w:rsid w:val="001537D3"/>
    <w:rsid w:val="00153DA1"/>
    <w:rsid w:val="00154D99"/>
    <w:rsid w:val="00160253"/>
    <w:rsid w:val="001607F8"/>
    <w:rsid w:val="00161AA5"/>
    <w:rsid w:val="00161E86"/>
    <w:rsid w:val="00164261"/>
    <w:rsid w:val="001647DB"/>
    <w:rsid w:val="00165375"/>
    <w:rsid w:val="00165944"/>
    <w:rsid w:val="0017213E"/>
    <w:rsid w:val="0017243A"/>
    <w:rsid w:val="001726E8"/>
    <w:rsid w:val="00172E3D"/>
    <w:rsid w:val="00172F0E"/>
    <w:rsid w:val="001745BC"/>
    <w:rsid w:val="00175896"/>
    <w:rsid w:val="00180006"/>
    <w:rsid w:val="00180780"/>
    <w:rsid w:val="001815DF"/>
    <w:rsid w:val="00181A41"/>
    <w:rsid w:val="00181D45"/>
    <w:rsid w:val="00182042"/>
    <w:rsid w:val="00182336"/>
    <w:rsid w:val="00182FF4"/>
    <w:rsid w:val="0018311C"/>
    <w:rsid w:val="0018570C"/>
    <w:rsid w:val="00185ED0"/>
    <w:rsid w:val="0018687A"/>
    <w:rsid w:val="00186D46"/>
    <w:rsid w:val="00186D5A"/>
    <w:rsid w:val="001875E5"/>
    <w:rsid w:val="00190012"/>
    <w:rsid w:val="001903F4"/>
    <w:rsid w:val="001905F2"/>
    <w:rsid w:val="00190E58"/>
    <w:rsid w:val="0019139D"/>
    <w:rsid w:val="00191604"/>
    <w:rsid w:val="001939F7"/>
    <w:rsid w:val="00195469"/>
    <w:rsid w:val="001A0662"/>
    <w:rsid w:val="001A0AE9"/>
    <w:rsid w:val="001A0C5A"/>
    <w:rsid w:val="001A1D1C"/>
    <w:rsid w:val="001A2094"/>
    <w:rsid w:val="001A2FD7"/>
    <w:rsid w:val="001A4518"/>
    <w:rsid w:val="001A51A0"/>
    <w:rsid w:val="001A58CD"/>
    <w:rsid w:val="001A5D6C"/>
    <w:rsid w:val="001A7BE5"/>
    <w:rsid w:val="001A7FA9"/>
    <w:rsid w:val="001B2ED9"/>
    <w:rsid w:val="001B2F9E"/>
    <w:rsid w:val="001B3054"/>
    <w:rsid w:val="001B3527"/>
    <w:rsid w:val="001B35F3"/>
    <w:rsid w:val="001B373B"/>
    <w:rsid w:val="001B3843"/>
    <w:rsid w:val="001B4245"/>
    <w:rsid w:val="001B4C37"/>
    <w:rsid w:val="001B5927"/>
    <w:rsid w:val="001B6685"/>
    <w:rsid w:val="001B6B73"/>
    <w:rsid w:val="001C0B25"/>
    <w:rsid w:val="001C2F17"/>
    <w:rsid w:val="001C3E54"/>
    <w:rsid w:val="001C4107"/>
    <w:rsid w:val="001C5FA5"/>
    <w:rsid w:val="001C6114"/>
    <w:rsid w:val="001C6301"/>
    <w:rsid w:val="001C67F7"/>
    <w:rsid w:val="001C6DCA"/>
    <w:rsid w:val="001C7407"/>
    <w:rsid w:val="001D1301"/>
    <w:rsid w:val="001D132F"/>
    <w:rsid w:val="001D13FA"/>
    <w:rsid w:val="001D181B"/>
    <w:rsid w:val="001D5B71"/>
    <w:rsid w:val="001D5EB2"/>
    <w:rsid w:val="001D6BE0"/>
    <w:rsid w:val="001D79E2"/>
    <w:rsid w:val="001E03DE"/>
    <w:rsid w:val="001E097A"/>
    <w:rsid w:val="001E1F12"/>
    <w:rsid w:val="001E213B"/>
    <w:rsid w:val="001E2834"/>
    <w:rsid w:val="001E292A"/>
    <w:rsid w:val="001E342E"/>
    <w:rsid w:val="001E39FD"/>
    <w:rsid w:val="001E3A44"/>
    <w:rsid w:val="001E4564"/>
    <w:rsid w:val="001E50B4"/>
    <w:rsid w:val="001E57E2"/>
    <w:rsid w:val="001E63F0"/>
    <w:rsid w:val="001F0BC6"/>
    <w:rsid w:val="001F1237"/>
    <w:rsid w:val="001F14E9"/>
    <w:rsid w:val="001F433B"/>
    <w:rsid w:val="001F61D7"/>
    <w:rsid w:val="001F6C55"/>
    <w:rsid w:val="001F7666"/>
    <w:rsid w:val="001F7923"/>
    <w:rsid w:val="0020059E"/>
    <w:rsid w:val="00200798"/>
    <w:rsid w:val="00200E14"/>
    <w:rsid w:val="00201F13"/>
    <w:rsid w:val="00206289"/>
    <w:rsid w:val="00207E98"/>
    <w:rsid w:val="002101C8"/>
    <w:rsid w:val="00211C7C"/>
    <w:rsid w:val="00213C11"/>
    <w:rsid w:val="00215C0C"/>
    <w:rsid w:val="002176D5"/>
    <w:rsid w:val="00217EB3"/>
    <w:rsid w:val="002203FC"/>
    <w:rsid w:val="00220F0F"/>
    <w:rsid w:val="00221479"/>
    <w:rsid w:val="00221C60"/>
    <w:rsid w:val="00221E32"/>
    <w:rsid w:val="00221F3A"/>
    <w:rsid w:val="00222848"/>
    <w:rsid w:val="00223210"/>
    <w:rsid w:val="00225ABC"/>
    <w:rsid w:val="002260BF"/>
    <w:rsid w:val="00226199"/>
    <w:rsid w:val="00227566"/>
    <w:rsid w:val="00227BDD"/>
    <w:rsid w:val="00230B74"/>
    <w:rsid w:val="00231247"/>
    <w:rsid w:val="00231CAC"/>
    <w:rsid w:val="0023214C"/>
    <w:rsid w:val="0023426A"/>
    <w:rsid w:val="00234554"/>
    <w:rsid w:val="00234AC9"/>
    <w:rsid w:val="002376DA"/>
    <w:rsid w:val="00240FDA"/>
    <w:rsid w:val="0024126C"/>
    <w:rsid w:val="002435A5"/>
    <w:rsid w:val="00243AFA"/>
    <w:rsid w:val="00244192"/>
    <w:rsid w:val="00244D79"/>
    <w:rsid w:val="00245C1E"/>
    <w:rsid w:val="00246902"/>
    <w:rsid w:val="0025115E"/>
    <w:rsid w:val="00251423"/>
    <w:rsid w:val="00251C37"/>
    <w:rsid w:val="00252372"/>
    <w:rsid w:val="00252462"/>
    <w:rsid w:val="00252A02"/>
    <w:rsid w:val="00252D4C"/>
    <w:rsid w:val="00253224"/>
    <w:rsid w:val="00253582"/>
    <w:rsid w:val="00253B80"/>
    <w:rsid w:val="00253BA0"/>
    <w:rsid w:val="00253FDA"/>
    <w:rsid w:val="0025430B"/>
    <w:rsid w:val="00254399"/>
    <w:rsid w:val="00254B13"/>
    <w:rsid w:val="00254DDA"/>
    <w:rsid w:val="002550CB"/>
    <w:rsid w:val="00256B61"/>
    <w:rsid w:val="002577A2"/>
    <w:rsid w:val="002622CC"/>
    <w:rsid w:val="00262855"/>
    <w:rsid w:val="00263399"/>
    <w:rsid w:val="00263B55"/>
    <w:rsid w:val="002670BE"/>
    <w:rsid w:val="00267238"/>
    <w:rsid w:val="00270AB2"/>
    <w:rsid w:val="00270C84"/>
    <w:rsid w:val="002712B9"/>
    <w:rsid w:val="00273166"/>
    <w:rsid w:val="00273BFC"/>
    <w:rsid w:val="0027566A"/>
    <w:rsid w:val="00275CA2"/>
    <w:rsid w:val="00276E86"/>
    <w:rsid w:val="002772F8"/>
    <w:rsid w:val="002804D5"/>
    <w:rsid w:val="00280A30"/>
    <w:rsid w:val="0028132A"/>
    <w:rsid w:val="002832D7"/>
    <w:rsid w:val="002836A6"/>
    <w:rsid w:val="00283E58"/>
    <w:rsid w:val="00286010"/>
    <w:rsid w:val="00291409"/>
    <w:rsid w:val="0029241F"/>
    <w:rsid w:val="00292E7A"/>
    <w:rsid w:val="002938EF"/>
    <w:rsid w:val="00294CBC"/>
    <w:rsid w:val="0029597F"/>
    <w:rsid w:val="00297105"/>
    <w:rsid w:val="002A414E"/>
    <w:rsid w:val="002A433D"/>
    <w:rsid w:val="002A614A"/>
    <w:rsid w:val="002B0207"/>
    <w:rsid w:val="002B0330"/>
    <w:rsid w:val="002B21AE"/>
    <w:rsid w:val="002B34EC"/>
    <w:rsid w:val="002B4569"/>
    <w:rsid w:val="002B4C7F"/>
    <w:rsid w:val="002B5675"/>
    <w:rsid w:val="002B5CA5"/>
    <w:rsid w:val="002B5E47"/>
    <w:rsid w:val="002B6F71"/>
    <w:rsid w:val="002B7AEB"/>
    <w:rsid w:val="002C0273"/>
    <w:rsid w:val="002C0730"/>
    <w:rsid w:val="002C1E1B"/>
    <w:rsid w:val="002C20C5"/>
    <w:rsid w:val="002C2D39"/>
    <w:rsid w:val="002C48AD"/>
    <w:rsid w:val="002C5974"/>
    <w:rsid w:val="002C6329"/>
    <w:rsid w:val="002C6811"/>
    <w:rsid w:val="002C696D"/>
    <w:rsid w:val="002D1B87"/>
    <w:rsid w:val="002D3119"/>
    <w:rsid w:val="002D4DC0"/>
    <w:rsid w:val="002D6780"/>
    <w:rsid w:val="002E0554"/>
    <w:rsid w:val="002E0FCE"/>
    <w:rsid w:val="002E1836"/>
    <w:rsid w:val="002E1D09"/>
    <w:rsid w:val="002E2E93"/>
    <w:rsid w:val="002E3E45"/>
    <w:rsid w:val="002E3EBA"/>
    <w:rsid w:val="002E4A67"/>
    <w:rsid w:val="002E4D86"/>
    <w:rsid w:val="002E4F68"/>
    <w:rsid w:val="002E6428"/>
    <w:rsid w:val="002E6CAA"/>
    <w:rsid w:val="002F026F"/>
    <w:rsid w:val="002F28E7"/>
    <w:rsid w:val="002F2A4D"/>
    <w:rsid w:val="002F2BFB"/>
    <w:rsid w:val="002F42F0"/>
    <w:rsid w:val="002F6042"/>
    <w:rsid w:val="002F60D2"/>
    <w:rsid w:val="002F71F9"/>
    <w:rsid w:val="002F7741"/>
    <w:rsid w:val="00300103"/>
    <w:rsid w:val="00302981"/>
    <w:rsid w:val="003031AE"/>
    <w:rsid w:val="00304BC8"/>
    <w:rsid w:val="00305606"/>
    <w:rsid w:val="00305EF5"/>
    <w:rsid w:val="00306032"/>
    <w:rsid w:val="0030745B"/>
    <w:rsid w:val="00314600"/>
    <w:rsid w:val="00315833"/>
    <w:rsid w:val="00316520"/>
    <w:rsid w:val="00316BD9"/>
    <w:rsid w:val="0032001A"/>
    <w:rsid w:val="003201C1"/>
    <w:rsid w:val="0032133F"/>
    <w:rsid w:val="00323DF0"/>
    <w:rsid w:val="003257EE"/>
    <w:rsid w:val="00326650"/>
    <w:rsid w:val="00327197"/>
    <w:rsid w:val="003278F3"/>
    <w:rsid w:val="003316CB"/>
    <w:rsid w:val="00331828"/>
    <w:rsid w:val="00332B67"/>
    <w:rsid w:val="003330E8"/>
    <w:rsid w:val="0033743D"/>
    <w:rsid w:val="00337B32"/>
    <w:rsid w:val="003400F0"/>
    <w:rsid w:val="003417D3"/>
    <w:rsid w:val="00341DA3"/>
    <w:rsid w:val="00342C94"/>
    <w:rsid w:val="003443C9"/>
    <w:rsid w:val="003443FE"/>
    <w:rsid w:val="00344827"/>
    <w:rsid w:val="00344FED"/>
    <w:rsid w:val="00346368"/>
    <w:rsid w:val="003477DA"/>
    <w:rsid w:val="00347FEE"/>
    <w:rsid w:val="003501A4"/>
    <w:rsid w:val="00351F71"/>
    <w:rsid w:val="00352B47"/>
    <w:rsid w:val="00353226"/>
    <w:rsid w:val="00353582"/>
    <w:rsid w:val="00354A98"/>
    <w:rsid w:val="00355FB4"/>
    <w:rsid w:val="00356ABF"/>
    <w:rsid w:val="00357400"/>
    <w:rsid w:val="00357BA1"/>
    <w:rsid w:val="00357E81"/>
    <w:rsid w:val="0036126C"/>
    <w:rsid w:val="00362263"/>
    <w:rsid w:val="00363828"/>
    <w:rsid w:val="00363AA0"/>
    <w:rsid w:val="00363F8C"/>
    <w:rsid w:val="003651CB"/>
    <w:rsid w:val="00365558"/>
    <w:rsid w:val="00366336"/>
    <w:rsid w:val="00367BA0"/>
    <w:rsid w:val="00367BE1"/>
    <w:rsid w:val="0037169B"/>
    <w:rsid w:val="003722B6"/>
    <w:rsid w:val="003726A3"/>
    <w:rsid w:val="00373B7C"/>
    <w:rsid w:val="00374206"/>
    <w:rsid w:val="00375BED"/>
    <w:rsid w:val="00375E0F"/>
    <w:rsid w:val="00376266"/>
    <w:rsid w:val="003762DB"/>
    <w:rsid w:val="00376667"/>
    <w:rsid w:val="0037668D"/>
    <w:rsid w:val="003768C9"/>
    <w:rsid w:val="00376D52"/>
    <w:rsid w:val="00380F92"/>
    <w:rsid w:val="003820DF"/>
    <w:rsid w:val="00382735"/>
    <w:rsid w:val="00382AEF"/>
    <w:rsid w:val="00382CDE"/>
    <w:rsid w:val="00383274"/>
    <w:rsid w:val="003838C8"/>
    <w:rsid w:val="00383DEE"/>
    <w:rsid w:val="00384999"/>
    <w:rsid w:val="00385BAA"/>
    <w:rsid w:val="00386268"/>
    <w:rsid w:val="00386AFD"/>
    <w:rsid w:val="00390508"/>
    <w:rsid w:val="00390A7D"/>
    <w:rsid w:val="00390B3C"/>
    <w:rsid w:val="00393793"/>
    <w:rsid w:val="0039380A"/>
    <w:rsid w:val="00393AE5"/>
    <w:rsid w:val="00393DD0"/>
    <w:rsid w:val="00394591"/>
    <w:rsid w:val="00394700"/>
    <w:rsid w:val="00395A77"/>
    <w:rsid w:val="003961A0"/>
    <w:rsid w:val="00396B80"/>
    <w:rsid w:val="00397764"/>
    <w:rsid w:val="003A023F"/>
    <w:rsid w:val="003A0893"/>
    <w:rsid w:val="003A0A68"/>
    <w:rsid w:val="003A0B51"/>
    <w:rsid w:val="003A1310"/>
    <w:rsid w:val="003A2413"/>
    <w:rsid w:val="003A2D23"/>
    <w:rsid w:val="003A359B"/>
    <w:rsid w:val="003A6792"/>
    <w:rsid w:val="003A6DA5"/>
    <w:rsid w:val="003A7EAC"/>
    <w:rsid w:val="003A7F0B"/>
    <w:rsid w:val="003B1243"/>
    <w:rsid w:val="003B1272"/>
    <w:rsid w:val="003B1358"/>
    <w:rsid w:val="003B1977"/>
    <w:rsid w:val="003B2A19"/>
    <w:rsid w:val="003B336D"/>
    <w:rsid w:val="003B54A7"/>
    <w:rsid w:val="003B63E2"/>
    <w:rsid w:val="003B665D"/>
    <w:rsid w:val="003B68A3"/>
    <w:rsid w:val="003B715C"/>
    <w:rsid w:val="003B7ABD"/>
    <w:rsid w:val="003C0000"/>
    <w:rsid w:val="003C0171"/>
    <w:rsid w:val="003C07A4"/>
    <w:rsid w:val="003C15BB"/>
    <w:rsid w:val="003C189F"/>
    <w:rsid w:val="003C34DA"/>
    <w:rsid w:val="003C48C6"/>
    <w:rsid w:val="003C66C5"/>
    <w:rsid w:val="003C6E0C"/>
    <w:rsid w:val="003D1DF7"/>
    <w:rsid w:val="003D2C43"/>
    <w:rsid w:val="003D3E41"/>
    <w:rsid w:val="003D4C3D"/>
    <w:rsid w:val="003D4CCB"/>
    <w:rsid w:val="003D5071"/>
    <w:rsid w:val="003D5497"/>
    <w:rsid w:val="003D5D14"/>
    <w:rsid w:val="003D6063"/>
    <w:rsid w:val="003D68C3"/>
    <w:rsid w:val="003D71D2"/>
    <w:rsid w:val="003D7732"/>
    <w:rsid w:val="003D775B"/>
    <w:rsid w:val="003D7852"/>
    <w:rsid w:val="003D7D24"/>
    <w:rsid w:val="003E2762"/>
    <w:rsid w:val="003E516C"/>
    <w:rsid w:val="003E639F"/>
    <w:rsid w:val="003E68CA"/>
    <w:rsid w:val="003E6A8E"/>
    <w:rsid w:val="003E7CE1"/>
    <w:rsid w:val="003F0789"/>
    <w:rsid w:val="003F1F58"/>
    <w:rsid w:val="003F284F"/>
    <w:rsid w:val="003F2921"/>
    <w:rsid w:val="003F3284"/>
    <w:rsid w:val="003F65C6"/>
    <w:rsid w:val="003F7DBD"/>
    <w:rsid w:val="004006AC"/>
    <w:rsid w:val="004014DB"/>
    <w:rsid w:val="0040171C"/>
    <w:rsid w:val="004019A1"/>
    <w:rsid w:val="004024D0"/>
    <w:rsid w:val="00402893"/>
    <w:rsid w:val="00402D49"/>
    <w:rsid w:val="00402F16"/>
    <w:rsid w:val="004035C7"/>
    <w:rsid w:val="0040412C"/>
    <w:rsid w:val="00406A26"/>
    <w:rsid w:val="00406AF1"/>
    <w:rsid w:val="004105DE"/>
    <w:rsid w:val="00412A54"/>
    <w:rsid w:val="00412E6D"/>
    <w:rsid w:val="004130D0"/>
    <w:rsid w:val="00413C2A"/>
    <w:rsid w:val="00413C34"/>
    <w:rsid w:val="00414810"/>
    <w:rsid w:val="00414BD5"/>
    <w:rsid w:val="00414FD6"/>
    <w:rsid w:val="00415881"/>
    <w:rsid w:val="004165EA"/>
    <w:rsid w:val="00420EEF"/>
    <w:rsid w:val="00421955"/>
    <w:rsid w:val="00422208"/>
    <w:rsid w:val="0042256B"/>
    <w:rsid w:val="004230BA"/>
    <w:rsid w:val="00423C73"/>
    <w:rsid w:val="00424335"/>
    <w:rsid w:val="004244C4"/>
    <w:rsid w:val="004246C6"/>
    <w:rsid w:val="00425444"/>
    <w:rsid w:val="0042666D"/>
    <w:rsid w:val="004278CE"/>
    <w:rsid w:val="004279EF"/>
    <w:rsid w:val="004311C5"/>
    <w:rsid w:val="0043474F"/>
    <w:rsid w:val="004366E3"/>
    <w:rsid w:val="00436D64"/>
    <w:rsid w:val="00437217"/>
    <w:rsid w:val="00437CA5"/>
    <w:rsid w:val="00437FCB"/>
    <w:rsid w:val="00440FF4"/>
    <w:rsid w:val="004412DF"/>
    <w:rsid w:val="0044176E"/>
    <w:rsid w:val="00441991"/>
    <w:rsid w:val="00441C87"/>
    <w:rsid w:val="004432A0"/>
    <w:rsid w:val="004432DB"/>
    <w:rsid w:val="00443DC6"/>
    <w:rsid w:val="00444641"/>
    <w:rsid w:val="004474B7"/>
    <w:rsid w:val="00447A79"/>
    <w:rsid w:val="00447FC9"/>
    <w:rsid w:val="00450BF7"/>
    <w:rsid w:val="00450F0E"/>
    <w:rsid w:val="00451FD2"/>
    <w:rsid w:val="0045225D"/>
    <w:rsid w:val="00454DC8"/>
    <w:rsid w:val="00454E13"/>
    <w:rsid w:val="00456C4C"/>
    <w:rsid w:val="004570A0"/>
    <w:rsid w:val="004605CF"/>
    <w:rsid w:val="004609D0"/>
    <w:rsid w:val="004618A7"/>
    <w:rsid w:val="0046226E"/>
    <w:rsid w:val="00464BA5"/>
    <w:rsid w:val="0046765B"/>
    <w:rsid w:val="00467899"/>
    <w:rsid w:val="004728D2"/>
    <w:rsid w:val="00472A10"/>
    <w:rsid w:val="00472B56"/>
    <w:rsid w:val="00476D0B"/>
    <w:rsid w:val="00476D15"/>
    <w:rsid w:val="004779DD"/>
    <w:rsid w:val="004822B1"/>
    <w:rsid w:val="00482428"/>
    <w:rsid w:val="00482782"/>
    <w:rsid w:val="004830EE"/>
    <w:rsid w:val="00485140"/>
    <w:rsid w:val="00486055"/>
    <w:rsid w:val="00486147"/>
    <w:rsid w:val="00487273"/>
    <w:rsid w:val="004901B3"/>
    <w:rsid w:val="004908EC"/>
    <w:rsid w:val="004910EC"/>
    <w:rsid w:val="004916D8"/>
    <w:rsid w:val="00491F06"/>
    <w:rsid w:val="004921E5"/>
    <w:rsid w:val="004925F0"/>
    <w:rsid w:val="004934DA"/>
    <w:rsid w:val="00494284"/>
    <w:rsid w:val="004945DA"/>
    <w:rsid w:val="00495207"/>
    <w:rsid w:val="004959C5"/>
    <w:rsid w:val="004A00CF"/>
    <w:rsid w:val="004A069A"/>
    <w:rsid w:val="004A1B4E"/>
    <w:rsid w:val="004A429A"/>
    <w:rsid w:val="004A49AE"/>
    <w:rsid w:val="004A4E3E"/>
    <w:rsid w:val="004A4F4A"/>
    <w:rsid w:val="004A5331"/>
    <w:rsid w:val="004A5B4C"/>
    <w:rsid w:val="004A7DAD"/>
    <w:rsid w:val="004B13BB"/>
    <w:rsid w:val="004B1AD5"/>
    <w:rsid w:val="004B26CB"/>
    <w:rsid w:val="004B29C0"/>
    <w:rsid w:val="004B3C25"/>
    <w:rsid w:val="004B43DC"/>
    <w:rsid w:val="004B561A"/>
    <w:rsid w:val="004B6796"/>
    <w:rsid w:val="004B6985"/>
    <w:rsid w:val="004B698E"/>
    <w:rsid w:val="004B6A2A"/>
    <w:rsid w:val="004C0FAD"/>
    <w:rsid w:val="004C1835"/>
    <w:rsid w:val="004C29A8"/>
    <w:rsid w:val="004C307A"/>
    <w:rsid w:val="004C4941"/>
    <w:rsid w:val="004C58A7"/>
    <w:rsid w:val="004C6C3C"/>
    <w:rsid w:val="004C6CC7"/>
    <w:rsid w:val="004C72AA"/>
    <w:rsid w:val="004C737D"/>
    <w:rsid w:val="004C7F40"/>
    <w:rsid w:val="004D03D5"/>
    <w:rsid w:val="004D1712"/>
    <w:rsid w:val="004D368A"/>
    <w:rsid w:val="004D3729"/>
    <w:rsid w:val="004D3FCB"/>
    <w:rsid w:val="004D4B50"/>
    <w:rsid w:val="004E02F9"/>
    <w:rsid w:val="004E14EF"/>
    <w:rsid w:val="004E2B41"/>
    <w:rsid w:val="004E2DA5"/>
    <w:rsid w:val="004E4D37"/>
    <w:rsid w:val="004E5832"/>
    <w:rsid w:val="004E5CB9"/>
    <w:rsid w:val="004E78B9"/>
    <w:rsid w:val="004E7D40"/>
    <w:rsid w:val="004F03CB"/>
    <w:rsid w:val="004F055A"/>
    <w:rsid w:val="004F0BBA"/>
    <w:rsid w:val="004F1320"/>
    <w:rsid w:val="004F347F"/>
    <w:rsid w:val="004F3764"/>
    <w:rsid w:val="004F53EA"/>
    <w:rsid w:val="004F5C12"/>
    <w:rsid w:val="004F63C1"/>
    <w:rsid w:val="004F65DF"/>
    <w:rsid w:val="004F67BA"/>
    <w:rsid w:val="004F6DBF"/>
    <w:rsid w:val="004F77EE"/>
    <w:rsid w:val="00501412"/>
    <w:rsid w:val="00501549"/>
    <w:rsid w:val="00501C75"/>
    <w:rsid w:val="005030BC"/>
    <w:rsid w:val="00503645"/>
    <w:rsid w:val="00503C7A"/>
    <w:rsid w:val="005044AB"/>
    <w:rsid w:val="005046D4"/>
    <w:rsid w:val="00505FA0"/>
    <w:rsid w:val="00506485"/>
    <w:rsid w:val="00507380"/>
    <w:rsid w:val="005079E1"/>
    <w:rsid w:val="00510BBD"/>
    <w:rsid w:val="00510BE7"/>
    <w:rsid w:val="005131DF"/>
    <w:rsid w:val="005134DD"/>
    <w:rsid w:val="00513D1F"/>
    <w:rsid w:val="0051401B"/>
    <w:rsid w:val="00514583"/>
    <w:rsid w:val="005153E7"/>
    <w:rsid w:val="005154F0"/>
    <w:rsid w:val="005156E4"/>
    <w:rsid w:val="00516451"/>
    <w:rsid w:val="00517808"/>
    <w:rsid w:val="00522023"/>
    <w:rsid w:val="00522E7F"/>
    <w:rsid w:val="005232BE"/>
    <w:rsid w:val="00523619"/>
    <w:rsid w:val="00523FBF"/>
    <w:rsid w:val="00524DDC"/>
    <w:rsid w:val="00525CC6"/>
    <w:rsid w:val="005269CE"/>
    <w:rsid w:val="005271AE"/>
    <w:rsid w:val="00530E88"/>
    <w:rsid w:val="00533135"/>
    <w:rsid w:val="0053560D"/>
    <w:rsid w:val="00535ABD"/>
    <w:rsid w:val="00535AC2"/>
    <w:rsid w:val="0053636F"/>
    <w:rsid w:val="00536BE5"/>
    <w:rsid w:val="00536DD0"/>
    <w:rsid w:val="00536F2E"/>
    <w:rsid w:val="00537A07"/>
    <w:rsid w:val="00537B7F"/>
    <w:rsid w:val="00540167"/>
    <w:rsid w:val="005403A5"/>
    <w:rsid w:val="00542BB8"/>
    <w:rsid w:val="005449F5"/>
    <w:rsid w:val="005454D8"/>
    <w:rsid w:val="00545674"/>
    <w:rsid w:val="00546087"/>
    <w:rsid w:val="00546CF4"/>
    <w:rsid w:val="005503F0"/>
    <w:rsid w:val="00550413"/>
    <w:rsid w:val="00550FA6"/>
    <w:rsid w:val="00551292"/>
    <w:rsid w:val="00551F28"/>
    <w:rsid w:val="00552665"/>
    <w:rsid w:val="00554742"/>
    <w:rsid w:val="00555953"/>
    <w:rsid w:val="005562DC"/>
    <w:rsid w:val="0055657C"/>
    <w:rsid w:val="005566B9"/>
    <w:rsid w:val="00556827"/>
    <w:rsid w:val="00557075"/>
    <w:rsid w:val="00557B0F"/>
    <w:rsid w:val="005610EC"/>
    <w:rsid w:val="0056116E"/>
    <w:rsid w:val="00561768"/>
    <w:rsid w:val="005627B3"/>
    <w:rsid w:val="0056388C"/>
    <w:rsid w:val="005667FB"/>
    <w:rsid w:val="005700CF"/>
    <w:rsid w:val="00570189"/>
    <w:rsid w:val="00570361"/>
    <w:rsid w:val="00570A3F"/>
    <w:rsid w:val="00571F76"/>
    <w:rsid w:val="00571FA8"/>
    <w:rsid w:val="00573709"/>
    <w:rsid w:val="00573EAE"/>
    <w:rsid w:val="00573EAF"/>
    <w:rsid w:val="00575F2A"/>
    <w:rsid w:val="00576732"/>
    <w:rsid w:val="00577108"/>
    <w:rsid w:val="00577A9B"/>
    <w:rsid w:val="00577B63"/>
    <w:rsid w:val="00581132"/>
    <w:rsid w:val="00581750"/>
    <w:rsid w:val="00581A05"/>
    <w:rsid w:val="00581D55"/>
    <w:rsid w:val="00582783"/>
    <w:rsid w:val="005839C9"/>
    <w:rsid w:val="00583C9D"/>
    <w:rsid w:val="00584365"/>
    <w:rsid w:val="0058497D"/>
    <w:rsid w:val="005849BC"/>
    <w:rsid w:val="00585351"/>
    <w:rsid w:val="0058538C"/>
    <w:rsid w:val="005879CC"/>
    <w:rsid w:val="0059133D"/>
    <w:rsid w:val="00591C35"/>
    <w:rsid w:val="00592AE2"/>
    <w:rsid w:val="0059345B"/>
    <w:rsid w:val="00593B3C"/>
    <w:rsid w:val="005944F2"/>
    <w:rsid w:val="00594ED7"/>
    <w:rsid w:val="00596DCB"/>
    <w:rsid w:val="00596EA3"/>
    <w:rsid w:val="005974C5"/>
    <w:rsid w:val="005A08D3"/>
    <w:rsid w:val="005A1E71"/>
    <w:rsid w:val="005A26C5"/>
    <w:rsid w:val="005A38C9"/>
    <w:rsid w:val="005A38EA"/>
    <w:rsid w:val="005A462E"/>
    <w:rsid w:val="005A4930"/>
    <w:rsid w:val="005A5CFE"/>
    <w:rsid w:val="005A6F10"/>
    <w:rsid w:val="005B0234"/>
    <w:rsid w:val="005B0A4A"/>
    <w:rsid w:val="005B1D77"/>
    <w:rsid w:val="005B1E12"/>
    <w:rsid w:val="005B2D15"/>
    <w:rsid w:val="005B31A7"/>
    <w:rsid w:val="005B422B"/>
    <w:rsid w:val="005B45C3"/>
    <w:rsid w:val="005B4992"/>
    <w:rsid w:val="005B5DEC"/>
    <w:rsid w:val="005B6239"/>
    <w:rsid w:val="005B629F"/>
    <w:rsid w:val="005B6DF2"/>
    <w:rsid w:val="005C0530"/>
    <w:rsid w:val="005C0864"/>
    <w:rsid w:val="005C0E55"/>
    <w:rsid w:val="005C280A"/>
    <w:rsid w:val="005C2CA2"/>
    <w:rsid w:val="005C38E2"/>
    <w:rsid w:val="005C41AF"/>
    <w:rsid w:val="005C4471"/>
    <w:rsid w:val="005C4662"/>
    <w:rsid w:val="005C5B07"/>
    <w:rsid w:val="005C7140"/>
    <w:rsid w:val="005C7FBE"/>
    <w:rsid w:val="005D1E6B"/>
    <w:rsid w:val="005D25A6"/>
    <w:rsid w:val="005D3948"/>
    <w:rsid w:val="005D4CA4"/>
    <w:rsid w:val="005D6745"/>
    <w:rsid w:val="005D7A1C"/>
    <w:rsid w:val="005E2D77"/>
    <w:rsid w:val="005E315F"/>
    <w:rsid w:val="005E42AA"/>
    <w:rsid w:val="005E5F04"/>
    <w:rsid w:val="005E66FF"/>
    <w:rsid w:val="005E6800"/>
    <w:rsid w:val="005E6D98"/>
    <w:rsid w:val="005E7D9E"/>
    <w:rsid w:val="005F08D8"/>
    <w:rsid w:val="005F0BCD"/>
    <w:rsid w:val="005F1773"/>
    <w:rsid w:val="005F2544"/>
    <w:rsid w:val="005F4993"/>
    <w:rsid w:val="005F6537"/>
    <w:rsid w:val="005F6B9E"/>
    <w:rsid w:val="00600655"/>
    <w:rsid w:val="00601CFB"/>
    <w:rsid w:val="006020D3"/>
    <w:rsid w:val="0060260D"/>
    <w:rsid w:val="00602A1E"/>
    <w:rsid w:val="006039FC"/>
    <w:rsid w:val="00604E14"/>
    <w:rsid w:val="00605B80"/>
    <w:rsid w:val="00605FEE"/>
    <w:rsid w:val="00606534"/>
    <w:rsid w:val="006068D5"/>
    <w:rsid w:val="0061022A"/>
    <w:rsid w:val="00610651"/>
    <w:rsid w:val="00611C3A"/>
    <w:rsid w:val="00612269"/>
    <w:rsid w:val="006131F3"/>
    <w:rsid w:val="0061328F"/>
    <w:rsid w:val="00613FF4"/>
    <w:rsid w:val="00614A50"/>
    <w:rsid w:val="00614EC8"/>
    <w:rsid w:val="00615950"/>
    <w:rsid w:val="0061609D"/>
    <w:rsid w:val="0062010F"/>
    <w:rsid w:val="0062196C"/>
    <w:rsid w:val="00621B86"/>
    <w:rsid w:val="00622538"/>
    <w:rsid w:val="00622DD5"/>
    <w:rsid w:val="006235E1"/>
    <w:rsid w:val="00623C52"/>
    <w:rsid w:val="00630D8B"/>
    <w:rsid w:val="0063165D"/>
    <w:rsid w:val="00632AC7"/>
    <w:rsid w:val="0063314A"/>
    <w:rsid w:val="0063337E"/>
    <w:rsid w:val="0063422A"/>
    <w:rsid w:val="0063791B"/>
    <w:rsid w:val="00640AC2"/>
    <w:rsid w:val="00642441"/>
    <w:rsid w:val="0064278B"/>
    <w:rsid w:val="00642FE2"/>
    <w:rsid w:val="00643BB0"/>
    <w:rsid w:val="00643BB1"/>
    <w:rsid w:val="00643FDD"/>
    <w:rsid w:val="006444A6"/>
    <w:rsid w:val="00644D21"/>
    <w:rsid w:val="0064560B"/>
    <w:rsid w:val="00645ED8"/>
    <w:rsid w:val="006460BC"/>
    <w:rsid w:val="00651116"/>
    <w:rsid w:val="00652139"/>
    <w:rsid w:val="00652ABF"/>
    <w:rsid w:val="006545CA"/>
    <w:rsid w:val="00654700"/>
    <w:rsid w:val="00657E11"/>
    <w:rsid w:val="006631FB"/>
    <w:rsid w:val="00665269"/>
    <w:rsid w:val="00665BD2"/>
    <w:rsid w:val="00665E52"/>
    <w:rsid w:val="006660D6"/>
    <w:rsid w:val="00666B8D"/>
    <w:rsid w:val="00671AEE"/>
    <w:rsid w:val="00673F62"/>
    <w:rsid w:val="00674422"/>
    <w:rsid w:val="006748B5"/>
    <w:rsid w:val="0067543C"/>
    <w:rsid w:val="00676912"/>
    <w:rsid w:val="00676C20"/>
    <w:rsid w:val="00677386"/>
    <w:rsid w:val="00677CB2"/>
    <w:rsid w:val="00680474"/>
    <w:rsid w:val="0068051C"/>
    <w:rsid w:val="00681225"/>
    <w:rsid w:val="00682AC3"/>
    <w:rsid w:val="00682EE2"/>
    <w:rsid w:val="006834AE"/>
    <w:rsid w:val="006869BF"/>
    <w:rsid w:val="00687F27"/>
    <w:rsid w:val="00691B74"/>
    <w:rsid w:val="00692396"/>
    <w:rsid w:val="0069392A"/>
    <w:rsid w:val="00694735"/>
    <w:rsid w:val="00694DBD"/>
    <w:rsid w:val="00694E55"/>
    <w:rsid w:val="00696168"/>
    <w:rsid w:val="00697280"/>
    <w:rsid w:val="006975F5"/>
    <w:rsid w:val="00697DC9"/>
    <w:rsid w:val="006A029C"/>
    <w:rsid w:val="006A073F"/>
    <w:rsid w:val="006A1A5C"/>
    <w:rsid w:val="006A1BD9"/>
    <w:rsid w:val="006A27A5"/>
    <w:rsid w:val="006A44F6"/>
    <w:rsid w:val="006A554C"/>
    <w:rsid w:val="006A58BC"/>
    <w:rsid w:val="006A591A"/>
    <w:rsid w:val="006A5C83"/>
    <w:rsid w:val="006A5E48"/>
    <w:rsid w:val="006A5F6F"/>
    <w:rsid w:val="006A71E7"/>
    <w:rsid w:val="006A7D45"/>
    <w:rsid w:val="006A7FEB"/>
    <w:rsid w:val="006B0427"/>
    <w:rsid w:val="006B13DC"/>
    <w:rsid w:val="006B26E6"/>
    <w:rsid w:val="006B2BA7"/>
    <w:rsid w:val="006B2EC0"/>
    <w:rsid w:val="006B32F7"/>
    <w:rsid w:val="006B3D4B"/>
    <w:rsid w:val="006B3EBC"/>
    <w:rsid w:val="006B4229"/>
    <w:rsid w:val="006B4D5B"/>
    <w:rsid w:val="006B50D0"/>
    <w:rsid w:val="006C04E7"/>
    <w:rsid w:val="006C0FF3"/>
    <w:rsid w:val="006C1380"/>
    <w:rsid w:val="006C146B"/>
    <w:rsid w:val="006C1EE5"/>
    <w:rsid w:val="006C2E9A"/>
    <w:rsid w:val="006C4458"/>
    <w:rsid w:val="006C507A"/>
    <w:rsid w:val="006C5E56"/>
    <w:rsid w:val="006C66B4"/>
    <w:rsid w:val="006C6E21"/>
    <w:rsid w:val="006D025A"/>
    <w:rsid w:val="006D0917"/>
    <w:rsid w:val="006D2BA7"/>
    <w:rsid w:val="006D32A4"/>
    <w:rsid w:val="006D35D9"/>
    <w:rsid w:val="006D3E4D"/>
    <w:rsid w:val="006D422C"/>
    <w:rsid w:val="006D47E6"/>
    <w:rsid w:val="006D4C37"/>
    <w:rsid w:val="006D4F0B"/>
    <w:rsid w:val="006D5D25"/>
    <w:rsid w:val="006D61B4"/>
    <w:rsid w:val="006D72BA"/>
    <w:rsid w:val="006E02F9"/>
    <w:rsid w:val="006E0458"/>
    <w:rsid w:val="006E30E6"/>
    <w:rsid w:val="006E3743"/>
    <w:rsid w:val="006E5105"/>
    <w:rsid w:val="006E5340"/>
    <w:rsid w:val="006E53B0"/>
    <w:rsid w:val="006E5DBA"/>
    <w:rsid w:val="006E6182"/>
    <w:rsid w:val="006E62B3"/>
    <w:rsid w:val="006F0801"/>
    <w:rsid w:val="006F2379"/>
    <w:rsid w:val="006F3608"/>
    <w:rsid w:val="006F40C2"/>
    <w:rsid w:val="006F4AA6"/>
    <w:rsid w:val="006F4CC3"/>
    <w:rsid w:val="006F516B"/>
    <w:rsid w:val="006F64E7"/>
    <w:rsid w:val="006F7454"/>
    <w:rsid w:val="00700DF6"/>
    <w:rsid w:val="00701CF9"/>
    <w:rsid w:val="007024F5"/>
    <w:rsid w:val="0070502C"/>
    <w:rsid w:val="00705F65"/>
    <w:rsid w:val="00707454"/>
    <w:rsid w:val="00707B7D"/>
    <w:rsid w:val="007123A9"/>
    <w:rsid w:val="00712600"/>
    <w:rsid w:val="00713003"/>
    <w:rsid w:val="0071345C"/>
    <w:rsid w:val="00714E18"/>
    <w:rsid w:val="00714F3C"/>
    <w:rsid w:val="0071622F"/>
    <w:rsid w:val="007165D7"/>
    <w:rsid w:val="0072041F"/>
    <w:rsid w:val="0072290D"/>
    <w:rsid w:val="00723E9E"/>
    <w:rsid w:val="00724A79"/>
    <w:rsid w:val="00725B21"/>
    <w:rsid w:val="007260E8"/>
    <w:rsid w:val="00726D08"/>
    <w:rsid w:val="00726F9A"/>
    <w:rsid w:val="0072719D"/>
    <w:rsid w:val="00730489"/>
    <w:rsid w:val="007327E1"/>
    <w:rsid w:val="00734D4A"/>
    <w:rsid w:val="00735465"/>
    <w:rsid w:val="00735664"/>
    <w:rsid w:val="0073642D"/>
    <w:rsid w:val="0074066B"/>
    <w:rsid w:val="00741869"/>
    <w:rsid w:val="00741E1A"/>
    <w:rsid w:val="007435B2"/>
    <w:rsid w:val="007436DD"/>
    <w:rsid w:val="007450C9"/>
    <w:rsid w:val="00745DE1"/>
    <w:rsid w:val="0074794F"/>
    <w:rsid w:val="00747C77"/>
    <w:rsid w:val="00750704"/>
    <w:rsid w:val="00751098"/>
    <w:rsid w:val="0075581F"/>
    <w:rsid w:val="007562E4"/>
    <w:rsid w:val="0075692E"/>
    <w:rsid w:val="00756CD5"/>
    <w:rsid w:val="007571A4"/>
    <w:rsid w:val="00760DE8"/>
    <w:rsid w:val="0076101B"/>
    <w:rsid w:val="007616E0"/>
    <w:rsid w:val="007630A9"/>
    <w:rsid w:val="00763B82"/>
    <w:rsid w:val="007654AD"/>
    <w:rsid w:val="00765D30"/>
    <w:rsid w:val="007668D2"/>
    <w:rsid w:val="00766903"/>
    <w:rsid w:val="00766CB9"/>
    <w:rsid w:val="00770BEA"/>
    <w:rsid w:val="00772A81"/>
    <w:rsid w:val="007750C3"/>
    <w:rsid w:val="00775332"/>
    <w:rsid w:val="007769AE"/>
    <w:rsid w:val="007801B4"/>
    <w:rsid w:val="00782E4B"/>
    <w:rsid w:val="007844D2"/>
    <w:rsid w:val="00790A67"/>
    <w:rsid w:val="00791566"/>
    <w:rsid w:val="00791812"/>
    <w:rsid w:val="007927AF"/>
    <w:rsid w:val="00792BD1"/>
    <w:rsid w:val="00793B0F"/>
    <w:rsid w:val="007952CA"/>
    <w:rsid w:val="00795A96"/>
    <w:rsid w:val="007960B9"/>
    <w:rsid w:val="00796697"/>
    <w:rsid w:val="00796D7D"/>
    <w:rsid w:val="00797DDC"/>
    <w:rsid w:val="007A07DD"/>
    <w:rsid w:val="007A0A50"/>
    <w:rsid w:val="007A20F9"/>
    <w:rsid w:val="007A4085"/>
    <w:rsid w:val="007A5007"/>
    <w:rsid w:val="007A5CFC"/>
    <w:rsid w:val="007A5D75"/>
    <w:rsid w:val="007A5DD4"/>
    <w:rsid w:val="007B04C7"/>
    <w:rsid w:val="007B0D26"/>
    <w:rsid w:val="007B1BB7"/>
    <w:rsid w:val="007B228A"/>
    <w:rsid w:val="007B2A15"/>
    <w:rsid w:val="007B340C"/>
    <w:rsid w:val="007B3562"/>
    <w:rsid w:val="007B3B20"/>
    <w:rsid w:val="007B57F3"/>
    <w:rsid w:val="007B731E"/>
    <w:rsid w:val="007B77CE"/>
    <w:rsid w:val="007C052C"/>
    <w:rsid w:val="007C1598"/>
    <w:rsid w:val="007C1AE8"/>
    <w:rsid w:val="007C1C32"/>
    <w:rsid w:val="007C4108"/>
    <w:rsid w:val="007C5449"/>
    <w:rsid w:val="007C54F0"/>
    <w:rsid w:val="007C5A31"/>
    <w:rsid w:val="007C6882"/>
    <w:rsid w:val="007C7103"/>
    <w:rsid w:val="007D039D"/>
    <w:rsid w:val="007D0D05"/>
    <w:rsid w:val="007D2BA6"/>
    <w:rsid w:val="007D37C2"/>
    <w:rsid w:val="007D3FD0"/>
    <w:rsid w:val="007D6835"/>
    <w:rsid w:val="007D725F"/>
    <w:rsid w:val="007D72C9"/>
    <w:rsid w:val="007D7B2D"/>
    <w:rsid w:val="007E11DF"/>
    <w:rsid w:val="007E1F3E"/>
    <w:rsid w:val="007E2073"/>
    <w:rsid w:val="007E3917"/>
    <w:rsid w:val="007E4DD2"/>
    <w:rsid w:val="007E534C"/>
    <w:rsid w:val="007E5755"/>
    <w:rsid w:val="007E5BD3"/>
    <w:rsid w:val="007E6772"/>
    <w:rsid w:val="007E7C38"/>
    <w:rsid w:val="007F0261"/>
    <w:rsid w:val="007F259E"/>
    <w:rsid w:val="007F2B56"/>
    <w:rsid w:val="007F3C5E"/>
    <w:rsid w:val="007F741A"/>
    <w:rsid w:val="008003E0"/>
    <w:rsid w:val="008006A9"/>
    <w:rsid w:val="008007EB"/>
    <w:rsid w:val="00801198"/>
    <w:rsid w:val="00803DA8"/>
    <w:rsid w:val="00804E89"/>
    <w:rsid w:val="00804F8D"/>
    <w:rsid w:val="008050EF"/>
    <w:rsid w:val="008061D5"/>
    <w:rsid w:val="00811A1E"/>
    <w:rsid w:val="00812384"/>
    <w:rsid w:val="0081265D"/>
    <w:rsid w:val="0081409E"/>
    <w:rsid w:val="00814F45"/>
    <w:rsid w:val="00815525"/>
    <w:rsid w:val="0081617B"/>
    <w:rsid w:val="008163D8"/>
    <w:rsid w:val="00817357"/>
    <w:rsid w:val="0082094C"/>
    <w:rsid w:val="00820CD2"/>
    <w:rsid w:val="008225DF"/>
    <w:rsid w:val="00823729"/>
    <w:rsid w:val="00824626"/>
    <w:rsid w:val="008266A7"/>
    <w:rsid w:val="00826A8D"/>
    <w:rsid w:val="00830475"/>
    <w:rsid w:val="00832C43"/>
    <w:rsid w:val="00833534"/>
    <w:rsid w:val="00833882"/>
    <w:rsid w:val="0083414B"/>
    <w:rsid w:val="00834563"/>
    <w:rsid w:val="00835FD1"/>
    <w:rsid w:val="0083691C"/>
    <w:rsid w:val="00836944"/>
    <w:rsid w:val="00837158"/>
    <w:rsid w:val="00840272"/>
    <w:rsid w:val="00841E19"/>
    <w:rsid w:val="0084256C"/>
    <w:rsid w:val="00842606"/>
    <w:rsid w:val="008427CC"/>
    <w:rsid w:val="00842D26"/>
    <w:rsid w:val="00844579"/>
    <w:rsid w:val="0084465F"/>
    <w:rsid w:val="00846398"/>
    <w:rsid w:val="008471B0"/>
    <w:rsid w:val="008475FB"/>
    <w:rsid w:val="008508DC"/>
    <w:rsid w:val="0085101F"/>
    <w:rsid w:val="00851A66"/>
    <w:rsid w:val="00851C4B"/>
    <w:rsid w:val="00851CCC"/>
    <w:rsid w:val="00852197"/>
    <w:rsid w:val="00852EF7"/>
    <w:rsid w:val="00854353"/>
    <w:rsid w:val="008543A8"/>
    <w:rsid w:val="00854D19"/>
    <w:rsid w:val="00856A5B"/>
    <w:rsid w:val="00856CED"/>
    <w:rsid w:val="00857106"/>
    <w:rsid w:val="00857CA8"/>
    <w:rsid w:val="0086146A"/>
    <w:rsid w:val="0086193A"/>
    <w:rsid w:val="00861ADD"/>
    <w:rsid w:val="00861BD2"/>
    <w:rsid w:val="00862E9D"/>
    <w:rsid w:val="008640A0"/>
    <w:rsid w:val="008642E7"/>
    <w:rsid w:val="00864B63"/>
    <w:rsid w:val="008657DD"/>
    <w:rsid w:val="00865B48"/>
    <w:rsid w:val="008668BE"/>
    <w:rsid w:val="00866D7A"/>
    <w:rsid w:val="00867D9C"/>
    <w:rsid w:val="0087031B"/>
    <w:rsid w:val="008711D1"/>
    <w:rsid w:val="008719E8"/>
    <w:rsid w:val="008727AA"/>
    <w:rsid w:val="00872D64"/>
    <w:rsid w:val="00873F97"/>
    <w:rsid w:val="00875DC2"/>
    <w:rsid w:val="0088120D"/>
    <w:rsid w:val="0088131E"/>
    <w:rsid w:val="00881437"/>
    <w:rsid w:val="00881E4E"/>
    <w:rsid w:val="00882331"/>
    <w:rsid w:val="00882696"/>
    <w:rsid w:val="0088279F"/>
    <w:rsid w:val="00882E6E"/>
    <w:rsid w:val="00883572"/>
    <w:rsid w:val="00883704"/>
    <w:rsid w:val="00883A21"/>
    <w:rsid w:val="008845F2"/>
    <w:rsid w:val="00884A87"/>
    <w:rsid w:val="0088528B"/>
    <w:rsid w:val="00886002"/>
    <w:rsid w:val="00886381"/>
    <w:rsid w:val="00886748"/>
    <w:rsid w:val="00887153"/>
    <w:rsid w:val="00890E9A"/>
    <w:rsid w:val="00891123"/>
    <w:rsid w:val="00891FB8"/>
    <w:rsid w:val="00892358"/>
    <w:rsid w:val="008928C2"/>
    <w:rsid w:val="008930F0"/>
    <w:rsid w:val="00893C38"/>
    <w:rsid w:val="0089405E"/>
    <w:rsid w:val="00894242"/>
    <w:rsid w:val="00895059"/>
    <w:rsid w:val="00895350"/>
    <w:rsid w:val="0089555B"/>
    <w:rsid w:val="008955D9"/>
    <w:rsid w:val="00895928"/>
    <w:rsid w:val="00895BC8"/>
    <w:rsid w:val="00896397"/>
    <w:rsid w:val="008963CF"/>
    <w:rsid w:val="0089729A"/>
    <w:rsid w:val="008A0FD4"/>
    <w:rsid w:val="008A1792"/>
    <w:rsid w:val="008A2B06"/>
    <w:rsid w:val="008A2B3C"/>
    <w:rsid w:val="008A2FFE"/>
    <w:rsid w:val="008A36D6"/>
    <w:rsid w:val="008A5A4A"/>
    <w:rsid w:val="008A6DFD"/>
    <w:rsid w:val="008A7911"/>
    <w:rsid w:val="008B0429"/>
    <w:rsid w:val="008B0527"/>
    <w:rsid w:val="008B286D"/>
    <w:rsid w:val="008B3EF1"/>
    <w:rsid w:val="008B5A75"/>
    <w:rsid w:val="008B6F8D"/>
    <w:rsid w:val="008C08A9"/>
    <w:rsid w:val="008C0ABD"/>
    <w:rsid w:val="008C3462"/>
    <w:rsid w:val="008C789C"/>
    <w:rsid w:val="008D03FE"/>
    <w:rsid w:val="008D0567"/>
    <w:rsid w:val="008D09E1"/>
    <w:rsid w:val="008D0DF2"/>
    <w:rsid w:val="008D0FCD"/>
    <w:rsid w:val="008D1567"/>
    <w:rsid w:val="008D2DED"/>
    <w:rsid w:val="008D59DF"/>
    <w:rsid w:val="008D5CB1"/>
    <w:rsid w:val="008D63C1"/>
    <w:rsid w:val="008D6A78"/>
    <w:rsid w:val="008D6EC7"/>
    <w:rsid w:val="008D6EC8"/>
    <w:rsid w:val="008D79F2"/>
    <w:rsid w:val="008D7EB8"/>
    <w:rsid w:val="008E1B62"/>
    <w:rsid w:val="008E5038"/>
    <w:rsid w:val="008E584A"/>
    <w:rsid w:val="008E5DD6"/>
    <w:rsid w:val="008E5F04"/>
    <w:rsid w:val="008E7910"/>
    <w:rsid w:val="008F0969"/>
    <w:rsid w:val="008F09C3"/>
    <w:rsid w:val="008F09DE"/>
    <w:rsid w:val="008F0C24"/>
    <w:rsid w:val="008F0DED"/>
    <w:rsid w:val="008F0FA6"/>
    <w:rsid w:val="008F1049"/>
    <w:rsid w:val="008F2107"/>
    <w:rsid w:val="008F281E"/>
    <w:rsid w:val="008F2F73"/>
    <w:rsid w:val="008F3F95"/>
    <w:rsid w:val="008F407B"/>
    <w:rsid w:val="008F5397"/>
    <w:rsid w:val="008F59AD"/>
    <w:rsid w:val="008F5B5C"/>
    <w:rsid w:val="008F62EC"/>
    <w:rsid w:val="008F7267"/>
    <w:rsid w:val="0090069B"/>
    <w:rsid w:val="00902AC3"/>
    <w:rsid w:val="00902EC3"/>
    <w:rsid w:val="00903B3B"/>
    <w:rsid w:val="009048A7"/>
    <w:rsid w:val="00904D22"/>
    <w:rsid w:val="009069D6"/>
    <w:rsid w:val="0090784C"/>
    <w:rsid w:val="00910EAD"/>
    <w:rsid w:val="00911223"/>
    <w:rsid w:val="0091181F"/>
    <w:rsid w:val="00912B6C"/>
    <w:rsid w:val="00913806"/>
    <w:rsid w:val="00914635"/>
    <w:rsid w:val="00914C87"/>
    <w:rsid w:val="009163F8"/>
    <w:rsid w:val="00916B5B"/>
    <w:rsid w:val="00920996"/>
    <w:rsid w:val="009226DC"/>
    <w:rsid w:val="009226E5"/>
    <w:rsid w:val="00922B20"/>
    <w:rsid w:val="00924380"/>
    <w:rsid w:val="00925023"/>
    <w:rsid w:val="00925FCF"/>
    <w:rsid w:val="009261D1"/>
    <w:rsid w:val="00930C58"/>
    <w:rsid w:val="00931B94"/>
    <w:rsid w:val="00931FBC"/>
    <w:rsid w:val="009325AE"/>
    <w:rsid w:val="0093599B"/>
    <w:rsid w:val="00936076"/>
    <w:rsid w:val="00936229"/>
    <w:rsid w:val="00936AAD"/>
    <w:rsid w:val="00937ACC"/>
    <w:rsid w:val="00937CC4"/>
    <w:rsid w:val="00937FDC"/>
    <w:rsid w:val="00940FB4"/>
    <w:rsid w:val="0094201A"/>
    <w:rsid w:val="00942C0C"/>
    <w:rsid w:val="00943546"/>
    <w:rsid w:val="00944406"/>
    <w:rsid w:val="00944454"/>
    <w:rsid w:val="0094460C"/>
    <w:rsid w:val="00944DDF"/>
    <w:rsid w:val="009450C9"/>
    <w:rsid w:val="00945B05"/>
    <w:rsid w:val="00946131"/>
    <w:rsid w:val="009467C1"/>
    <w:rsid w:val="00946B7E"/>
    <w:rsid w:val="009508F3"/>
    <w:rsid w:val="00950F7C"/>
    <w:rsid w:val="00951DCC"/>
    <w:rsid w:val="0095257A"/>
    <w:rsid w:val="00955E31"/>
    <w:rsid w:val="00955FD4"/>
    <w:rsid w:val="00956F44"/>
    <w:rsid w:val="009571EE"/>
    <w:rsid w:val="0096082A"/>
    <w:rsid w:val="00961086"/>
    <w:rsid w:val="009613E9"/>
    <w:rsid w:val="009626C5"/>
    <w:rsid w:val="00963A89"/>
    <w:rsid w:val="00963CDB"/>
    <w:rsid w:val="00963D78"/>
    <w:rsid w:val="009640B3"/>
    <w:rsid w:val="00965324"/>
    <w:rsid w:val="00966353"/>
    <w:rsid w:val="00966994"/>
    <w:rsid w:val="00970930"/>
    <w:rsid w:val="00970C12"/>
    <w:rsid w:val="00971FD6"/>
    <w:rsid w:val="0097286B"/>
    <w:rsid w:val="009729D5"/>
    <w:rsid w:val="009733F3"/>
    <w:rsid w:val="009736EC"/>
    <w:rsid w:val="009759DD"/>
    <w:rsid w:val="00977883"/>
    <w:rsid w:val="00977CF7"/>
    <w:rsid w:val="00977DCB"/>
    <w:rsid w:val="00982494"/>
    <w:rsid w:val="00982721"/>
    <w:rsid w:val="009831BA"/>
    <w:rsid w:val="0098424B"/>
    <w:rsid w:val="00986420"/>
    <w:rsid w:val="0098773E"/>
    <w:rsid w:val="00990D34"/>
    <w:rsid w:val="00991447"/>
    <w:rsid w:val="00991CCE"/>
    <w:rsid w:val="00992187"/>
    <w:rsid w:val="0099306B"/>
    <w:rsid w:val="00993E0F"/>
    <w:rsid w:val="0099474B"/>
    <w:rsid w:val="00994763"/>
    <w:rsid w:val="0099574B"/>
    <w:rsid w:val="00996024"/>
    <w:rsid w:val="009965C5"/>
    <w:rsid w:val="00996D70"/>
    <w:rsid w:val="009A0556"/>
    <w:rsid w:val="009A162B"/>
    <w:rsid w:val="009A227C"/>
    <w:rsid w:val="009A27B4"/>
    <w:rsid w:val="009A2B17"/>
    <w:rsid w:val="009A2E73"/>
    <w:rsid w:val="009A3304"/>
    <w:rsid w:val="009A4B50"/>
    <w:rsid w:val="009A5C59"/>
    <w:rsid w:val="009A78AE"/>
    <w:rsid w:val="009A7E09"/>
    <w:rsid w:val="009B00B9"/>
    <w:rsid w:val="009B05A1"/>
    <w:rsid w:val="009B11A4"/>
    <w:rsid w:val="009B2A0E"/>
    <w:rsid w:val="009B31AD"/>
    <w:rsid w:val="009B4498"/>
    <w:rsid w:val="009B5542"/>
    <w:rsid w:val="009B6145"/>
    <w:rsid w:val="009B615A"/>
    <w:rsid w:val="009B7851"/>
    <w:rsid w:val="009C079D"/>
    <w:rsid w:val="009C0C00"/>
    <w:rsid w:val="009C12CB"/>
    <w:rsid w:val="009C1FA7"/>
    <w:rsid w:val="009C25D4"/>
    <w:rsid w:val="009C265E"/>
    <w:rsid w:val="009C3180"/>
    <w:rsid w:val="009C3584"/>
    <w:rsid w:val="009C4EA8"/>
    <w:rsid w:val="009D071B"/>
    <w:rsid w:val="009D0D67"/>
    <w:rsid w:val="009D3289"/>
    <w:rsid w:val="009D46B2"/>
    <w:rsid w:val="009D4D5C"/>
    <w:rsid w:val="009D4F6E"/>
    <w:rsid w:val="009D5423"/>
    <w:rsid w:val="009D57A8"/>
    <w:rsid w:val="009E0C8E"/>
    <w:rsid w:val="009E2419"/>
    <w:rsid w:val="009E24C7"/>
    <w:rsid w:val="009E270B"/>
    <w:rsid w:val="009E375D"/>
    <w:rsid w:val="009E4427"/>
    <w:rsid w:val="009E485A"/>
    <w:rsid w:val="009E48A3"/>
    <w:rsid w:val="009E7406"/>
    <w:rsid w:val="009E77F8"/>
    <w:rsid w:val="009F1998"/>
    <w:rsid w:val="009F23AB"/>
    <w:rsid w:val="009F3190"/>
    <w:rsid w:val="009F3AB2"/>
    <w:rsid w:val="009F50E1"/>
    <w:rsid w:val="009F5454"/>
    <w:rsid w:val="009F59EF"/>
    <w:rsid w:val="009F5DC1"/>
    <w:rsid w:val="009F5F25"/>
    <w:rsid w:val="009F6612"/>
    <w:rsid w:val="009F66EA"/>
    <w:rsid w:val="009F6FBB"/>
    <w:rsid w:val="00A002F7"/>
    <w:rsid w:val="00A009B7"/>
    <w:rsid w:val="00A02766"/>
    <w:rsid w:val="00A02834"/>
    <w:rsid w:val="00A03577"/>
    <w:rsid w:val="00A04518"/>
    <w:rsid w:val="00A05C12"/>
    <w:rsid w:val="00A06BE6"/>
    <w:rsid w:val="00A1230E"/>
    <w:rsid w:val="00A139E9"/>
    <w:rsid w:val="00A1633A"/>
    <w:rsid w:val="00A1679F"/>
    <w:rsid w:val="00A203D5"/>
    <w:rsid w:val="00A20CA6"/>
    <w:rsid w:val="00A227C6"/>
    <w:rsid w:val="00A22A65"/>
    <w:rsid w:val="00A22CC4"/>
    <w:rsid w:val="00A251CA"/>
    <w:rsid w:val="00A26E85"/>
    <w:rsid w:val="00A27650"/>
    <w:rsid w:val="00A27F0E"/>
    <w:rsid w:val="00A30220"/>
    <w:rsid w:val="00A30D20"/>
    <w:rsid w:val="00A318E9"/>
    <w:rsid w:val="00A3238F"/>
    <w:rsid w:val="00A32C04"/>
    <w:rsid w:val="00A348A6"/>
    <w:rsid w:val="00A351DC"/>
    <w:rsid w:val="00A35809"/>
    <w:rsid w:val="00A4275E"/>
    <w:rsid w:val="00A45F1F"/>
    <w:rsid w:val="00A47138"/>
    <w:rsid w:val="00A52B12"/>
    <w:rsid w:val="00A5459B"/>
    <w:rsid w:val="00A56232"/>
    <w:rsid w:val="00A572D5"/>
    <w:rsid w:val="00A5735C"/>
    <w:rsid w:val="00A57758"/>
    <w:rsid w:val="00A61942"/>
    <w:rsid w:val="00A64207"/>
    <w:rsid w:val="00A64EFF"/>
    <w:rsid w:val="00A6563C"/>
    <w:rsid w:val="00A6641A"/>
    <w:rsid w:val="00A668F2"/>
    <w:rsid w:val="00A66D72"/>
    <w:rsid w:val="00A670AD"/>
    <w:rsid w:val="00A67373"/>
    <w:rsid w:val="00A675F4"/>
    <w:rsid w:val="00A6787F"/>
    <w:rsid w:val="00A70740"/>
    <w:rsid w:val="00A7337B"/>
    <w:rsid w:val="00A74987"/>
    <w:rsid w:val="00A751F1"/>
    <w:rsid w:val="00A75780"/>
    <w:rsid w:val="00A758BB"/>
    <w:rsid w:val="00A759CA"/>
    <w:rsid w:val="00A77AB2"/>
    <w:rsid w:val="00A77B35"/>
    <w:rsid w:val="00A805AD"/>
    <w:rsid w:val="00A80A39"/>
    <w:rsid w:val="00A80DA6"/>
    <w:rsid w:val="00A814AA"/>
    <w:rsid w:val="00A826D4"/>
    <w:rsid w:val="00A83535"/>
    <w:rsid w:val="00A84C6C"/>
    <w:rsid w:val="00A85FD8"/>
    <w:rsid w:val="00A87037"/>
    <w:rsid w:val="00A871A6"/>
    <w:rsid w:val="00A8721D"/>
    <w:rsid w:val="00A87408"/>
    <w:rsid w:val="00A907E7"/>
    <w:rsid w:val="00A9089A"/>
    <w:rsid w:val="00A9194F"/>
    <w:rsid w:val="00A91959"/>
    <w:rsid w:val="00A91F3F"/>
    <w:rsid w:val="00A92F86"/>
    <w:rsid w:val="00A9390E"/>
    <w:rsid w:val="00A939AC"/>
    <w:rsid w:val="00A94E9B"/>
    <w:rsid w:val="00A94ECA"/>
    <w:rsid w:val="00A95842"/>
    <w:rsid w:val="00A95874"/>
    <w:rsid w:val="00A9644D"/>
    <w:rsid w:val="00A967BF"/>
    <w:rsid w:val="00A96C5C"/>
    <w:rsid w:val="00AA04B9"/>
    <w:rsid w:val="00AA0CEF"/>
    <w:rsid w:val="00AA176F"/>
    <w:rsid w:val="00AA22E0"/>
    <w:rsid w:val="00AA3811"/>
    <w:rsid w:val="00AA3B02"/>
    <w:rsid w:val="00AA4FCA"/>
    <w:rsid w:val="00AA60CB"/>
    <w:rsid w:val="00AA6112"/>
    <w:rsid w:val="00AA68BE"/>
    <w:rsid w:val="00AA6A7A"/>
    <w:rsid w:val="00AA6C46"/>
    <w:rsid w:val="00AA740A"/>
    <w:rsid w:val="00AA77BD"/>
    <w:rsid w:val="00AA7EF7"/>
    <w:rsid w:val="00AB0905"/>
    <w:rsid w:val="00AB0C3C"/>
    <w:rsid w:val="00AB0F8A"/>
    <w:rsid w:val="00AB2175"/>
    <w:rsid w:val="00AB415E"/>
    <w:rsid w:val="00AB42BB"/>
    <w:rsid w:val="00AB4E9C"/>
    <w:rsid w:val="00AB52AE"/>
    <w:rsid w:val="00AB58DC"/>
    <w:rsid w:val="00AB6327"/>
    <w:rsid w:val="00AB6805"/>
    <w:rsid w:val="00AB70BC"/>
    <w:rsid w:val="00AB756D"/>
    <w:rsid w:val="00AC07FE"/>
    <w:rsid w:val="00AC17FF"/>
    <w:rsid w:val="00AC35F3"/>
    <w:rsid w:val="00AC3CCD"/>
    <w:rsid w:val="00AC45ED"/>
    <w:rsid w:val="00AC5239"/>
    <w:rsid w:val="00AC526A"/>
    <w:rsid w:val="00AC6918"/>
    <w:rsid w:val="00AD03BF"/>
    <w:rsid w:val="00AD0D80"/>
    <w:rsid w:val="00AD19D9"/>
    <w:rsid w:val="00AD23DF"/>
    <w:rsid w:val="00AD2E75"/>
    <w:rsid w:val="00AD43B2"/>
    <w:rsid w:val="00AD4A49"/>
    <w:rsid w:val="00AD5027"/>
    <w:rsid w:val="00AD5586"/>
    <w:rsid w:val="00AD602D"/>
    <w:rsid w:val="00AD62E3"/>
    <w:rsid w:val="00AD7224"/>
    <w:rsid w:val="00AE0267"/>
    <w:rsid w:val="00AE143F"/>
    <w:rsid w:val="00AE1464"/>
    <w:rsid w:val="00AE318E"/>
    <w:rsid w:val="00AE37B9"/>
    <w:rsid w:val="00AE3D9E"/>
    <w:rsid w:val="00AE4C84"/>
    <w:rsid w:val="00AE4EAE"/>
    <w:rsid w:val="00AE756E"/>
    <w:rsid w:val="00AF0F2C"/>
    <w:rsid w:val="00AF1A7B"/>
    <w:rsid w:val="00AF2659"/>
    <w:rsid w:val="00AF2FF4"/>
    <w:rsid w:val="00AF3183"/>
    <w:rsid w:val="00AF3EC3"/>
    <w:rsid w:val="00AF57E1"/>
    <w:rsid w:val="00AF70F5"/>
    <w:rsid w:val="00AF7C43"/>
    <w:rsid w:val="00B0158B"/>
    <w:rsid w:val="00B024B0"/>
    <w:rsid w:val="00B03C97"/>
    <w:rsid w:val="00B07AC0"/>
    <w:rsid w:val="00B07DC9"/>
    <w:rsid w:val="00B07EE2"/>
    <w:rsid w:val="00B11026"/>
    <w:rsid w:val="00B14A89"/>
    <w:rsid w:val="00B164D5"/>
    <w:rsid w:val="00B16E06"/>
    <w:rsid w:val="00B16ED8"/>
    <w:rsid w:val="00B17D04"/>
    <w:rsid w:val="00B20F5A"/>
    <w:rsid w:val="00B2133C"/>
    <w:rsid w:val="00B21D88"/>
    <w:rsid w:val="00B22837"/>
    <w:rsid w:val="00B23548"/>
    <w:rsid w:val="00B2374D"/>
    <w:rsid w:val="00B241EF"/>
    <w:rsid w:val="00B27252"/>
    <w:rsid w:val="00B2733E"/>
    <w:rsid w:val="00B27866"/>
    <w:rsid w:val="00B30149"/>
    <w:rsid w:val="00B32D53"/>
    <w:rsid w:val="00B33520"/>
    <w:rsid w:val="00B33C85"/>
    <w:rsid w:val="00B35264"/>
    <w:rsid w:val="00B375EA"/>
    <w:rsid w:val="00B37C7E"/>
    <w:rsid w:val="00B40EAF"/>
    <w:rsid w:val="00B42C53"/>
    <w:rsid w:val="00B43223"/>
    <w:rsid w:val="00B44083"/>
    <w:rsid w:val="00B44669"/>
    <w:rsid w:val="00B44D41"/>
    <w:rsid w:val="00B4529E"/>
    <w:rsid w:val="00B45474"/>
    <w:rsid w:val="00B45563"/>
    <w:rsid w:val="00B45A8C"/>
    <w:rsid w:val="00B4667B"/>
    <w:rsid w:val="00B467ED"/>
    <w:rsid w:val="00B47239"/>
    <w:rsid w:val="00B47AC3"/>
    <w:rsid w:val="00B505AA"/>
    <w:rsid w:val="00B5164C"/>
    <w:rsid w:val="00B529CD"/>
    <w:rsid w:val="00B5368D"/>
    <w:rsid w:val="00B542D2"/>
    <w:rsid w:val="00B559A0"/>
    <w:rsid w:val="00B56552"/>
    <w:rsid w:val="00B573E9"/>
    <w:rsid w:val="00B57626"/>
    <w:rsid w:val="00B57816"/>
    <w:rsid w:val="00B57A82"/>
    <w:rsid w:val="00B57F0A"/>
    <w:rsid w:val="00B60395"/>
    <w:rsid w:val="00B60CF7"/>
    <w:rsid w:val="00B60F07"/>
    <w:rsid w:val="00B61857"/>
    <w:rsid w:val="00B62230"/>
    <w:rsid w:val="00B62C13"/>
    <w:rsid w:val="00B63E4E"/>
    <w:rsid w:val="00B65929"/>
    <w:rsid w:val="00B67462"/>
    <w:rsid w:val="00B677E3"/>
    <w:rsid w:val="00B67AC8"/>
    <w:rsid w:val="00B67E97"/>
    <w:rsid w:val="00B70A46"/>
    <w:rsid w:val="00B72072"/>
    <w:rsid w:val="00B72879"/>
    <w:rsid w:val="00B76212"/>
    <w:rsid w:val="00B766E8"/>
    <w:rsid w:val="00B80660"/>
    <w:rsid w:val="00B81543"/>
    <w:rsid w:val="00B815F1"/>
    <w:rsid w:val="00B81A98"/>
    <w:rsid w:val="00B8316B"/>
    <w:rsid w:val="00B83209"/>
    <w:rsid w:val="00B833FB"/>
    <w:rsid w:val="00B8443F"/>
    <w:rsid w:val="00B8626B"/>
    <w:rsid w:val="00B86627"/>
    <w:rsid w:val="00B87482"/>
    <w:rsid w:val="00B908A7"/>
    <w:rsid w:val="00B91260"/>
    <w:rsid w:val="00B914AF"/>
    <w:rsid w:val="00B9154C"/>
    <w:rsid w:val="00B925D8"/>
    <w:rsid w:val="00B92C66"/>
    <w:rsid w:val="00B92C72"/>
    <w:rsid w:val="00B96B4B"/>
    <w:rsid w:val="00B96E94"/>
    <w:rsid w:val="00BA11F8"/>
    <w:rsid w:val="00BA1EA4"/>
    <w:rsid w:val="00BA5081"/>
    <w:rsid w:val="00BA5194"/>
    <w:rsid w:val="00BA59C1"/>
    <w:rsid w:val="00BA6496"/>
    <w:rsid w:val="00BA680B"/>
    <w:rsid w:val="00BA7BF1"/>
    <w:rsid w:val="00BB06DA"/>
    <w:rsid w:val="00BB15AC"/>
    <w:rsid w:val="00BB3109"/>
    <w:rsid w:val="00BB4223"/>
    <w:rsid w:val="00BB5F37"/>
    <w:rsid w:val="00BB658B"/>
    <w:rsid w:val="00BB6A99"/>
    <w:rsid w:val="00BB74C2"/>
    <w:rsid w:val="00BB7A25"/>
    <w:rsid w:val="00BC4F43"/>
    <w:rsid w:val="00BC5A80"/>
    <w:rsid w:val="00BC68E5"/>
    <w:rsid w:val="00BC6B18"/>
    <w:rsid w:val="00BC6F9A"/>
    <w:rsid w:val="00BD0EED"/>
    <w:rsid w:val="00BD20EC"/>
    <w:rsid w:val="00BD2948"/>
    <w:rsid w:val="00BD4375"/>
    <w:rsid w:val="00BD4C9A"/>
    <w:rsid w:val="00BD55DC"/>
    <w:rsid w:val="00BD618E"/>
    <w:rsid w:val="00BE0570"/>
    <w:rsid w:val="00BE1E15"/>
    <w:rsid w:val="00BE24C0"/>
    <w:rsid w:val="00BE265D"/>
    <w:rsid w:val="00BE41FB"/>
    <w:rsid w:val="00BE562A"/>
    <w:rsid w:val="00BE6570"/>
    <w:rsid w:val="00BE71FE"/>
    <w:rsid w:val="00BF08BB"/>
    <w:rsid w:val="00BF0D3F"/>
    <w:rsid w:val="00BF0F5E"/>
    <w:rsid w:val="00BF1E79"/>
    <w:rsid w:val="00BF2F0D"/>
    <w:rsid w:val="00BF3959"/>
    <w:rsid w:val="00BF5722"/>
    <w:rsid w:val="00BF6074"/>
    <w:rsid w:val="00BF62C9"/>
    <w:rsid w:val="00BF64F5"/>
    <w:rsid w:val="00BF7C7C"/>
    <w:rsid w:val="00C00742"/>
    <w:rsid w:val="00C0156F"/>
    <w:rsid w:val="00C028A8"/>
    <w:rsid w:val="00C03A01"/>
    <w:rsid w:val="00C03B41"/>
    <w:rsid w:val="00C03FE2"/>
    <w:rsid w:val="00C048E0"/>
    <w:rsid w:val="00C053E8"/>
    <w:rsid w:val="00C0697B"/>
    <w:rsid w:val="00C10158"/>
    <w:rsid w:val="00C10B69"/>
    <w:rsid w:val="00C136C3"/>
    <w:rsid w:val="00C14143"/>
    <w:rsid w:val="00C15862"/>
    <w:rsid w:val="00C17E99"/>
    <w:rsid w:val="00C206E2"/>
    <w:rsid w:val="00C227EB"/>
    <w:rsid w:val="00C23B10"/>
    <w:rsid w:val="00C24B4A"/>
    <w:rsid w:val="00C25D77"/>
    <w:rsid w:val="00C26192"/>
    <w:rsid w:val="00C26567"/>
    <w:rsid w:val="00C277E1"/>
    <w:rsid w:val="00C30C87"/>
    <w:rsid w:val="00C3133B"/>
    <w:rsid w:val="00C31F47"/>
    <w:rsid w:val="00C324BB"/>
    <w:rsid w:val="00C327E7"/>
    <w:rsid w:val="00C33BD6"/>
    <w:rsid w:val="00C33EDF"/>
    <w:rsid w:val="00C35A43"/>
    <w:rsid w:val="00C36432"/>
    <w:rsid w:val="00C36AE4"/>
    <w:rsid w:val="00C4046D"/>
    <w:rsid w:val="00C411FB"/>
    <w:rsid w:val="00C428F4"/>
    <w:rsid w:val="00C42A44"/>
    <w:rsid w:val="00C42CFC"/>
    <w:rsid w:val="00C44593"/>
    <w:rsid w:val="00C445F1"/>
    <w:rsid w:val="00C50130"/>
    <w:rsid w:val="00C523AC"/>
    <w:rsid w:val="00C52EA7"/>
    <w:rsid w:val="00C53CFD"/>
    <w:rsid w:val="00C5422B"/>
    <w:rsid w:val="00C54E2B"/>
    <w:rsid w:val="00C57E0D"/>
    <w:rsid w:val="00C600B8"/>
    <w:rsid w:val="00C60F62"/>
    <w:rsid w:val="00C63257"/>
    <w:rsid w:val="00C63E60"/>
    <w:rsid w:val="00C64B80"/>
    <w:rsid w:val="00C65D68"/>
    <w:rsid w:val="00C65E0D"/>
    <w:rsid w:val="00C66E7A"/>
    <w:rsid w:val="00C6734D"/>
    <w:rsid w:val="00C70337"/>
    <w:rsid w:val="00C7174E"/>
    <w:rsid w:val="00C718C4"/>
    <w:rsid w:val="00C72C0F"/>
    <w:rsid w:val="00C7352B"/>
    <w:rsid w:val="00C74015"/>
    <w:rsid w:val="00C74A25"/>
    <w:rsid w:val="00C7554F"/>
    <w:rsid w:val="00C757DA"/>
    <w:rsid w:val="00C7668F"/>
    <w:rsid w:val="00C77B1C"/>
    <w:rsid w:val="00C77EDE"/>
    <w:rsid w:val="00C812AA"/>
    <w:rsid w:val="00C8250D"/>
    <w:rsid w:val="00C82C6C"/>
    <w:rsid w:val="00C82F3C"/>
    <w:rsid w:val="00C83F5E"/>
    <w:rsid w:val="00C84853"/>
    <w:rsid w:val="00C848E0"/>
    <w:rsid w:val="00C85522"/>
    <w:rsid w:val="00C86D12"/>
    <w:rsid w:val="00C902ED"/>
    <w:rsid w:val="00C9062A"/>
    <w:rsid w:val="00C90E03"/>
    <w:rsid w:val="00C92452"/>
    <w:rsid w:val="00C93E03"/>
    <w:rsid w:val="00C93FDD"/>
    <w:rsid w:val="00C97403"/>
    <w:rsid w:val="00CA0396"/>
    <w:rsid w:val="00CA24A9"/>
    <w:rsid w:val="00CA3737"/>
    <w:rsid w:val="00CA45E2"/>
    <w:rsid w:val="00CA5194"/>
    <w:rsid w:val="00CA53F5"/>
    <w:rsid w:val="00CA7593"/>
    <w:rsid w:val="00CA7A86"/>
    <w:rsid w:val="00CB1FA1"/>
    <w:rsid w:val="00CB3451"/>
    <w:rsid w:val="00CB37F9"/>
    <w:rsid w:val="00CB5236"/>
    <w:rsid w:val="00CB6277"/>
    <w:rsid w:val="00CB66E5"/>
    <w:rsid w:val="00CB6CCE"/>
    <w:rsid w:val="00CC5FEB"/>
    <w:rsid w:val="00CC6EBD"/>
    <w:rsid w:val="00CC7A4A"/>
    <w:rsid w:val="00CD1923"/>
    <w:rsid w:val="00CD21E0"/>
    <w:rsid w:val="00CD488B"/>
    <w:rsid w:val="00CE00C9"/>
    <w:rsid w:val="00CE0B1A"/>
    <w:rsid w:val="00CE17A8"/>
    <w:rsid w:val="00CE3E2A"/>
    <w:rsid w:val="00CE4016"/>
    <w:rsid w:val="00CE619B"/>
    <w:rsid w:val="00CE63E7"/>
    <w:rsid w:val="00CE6E3C"/>
    <w:rsid w:val="00CE76AB"/>
    <w:rsid w:val="00CF0CD9"/>
    <w:rsid w:val="00CF198E"/>
    <w:rsid w:val="00CF1BC4"/>
    <w:rsid w:val="00CF252F"/>
    <w:rsid w:val="00CF3A3C"/>
    <w:rsid w:val="00CF47FA"/>
    <w:rsid w:val="00D008BF"/>
    <w:rsid w:val="00D00D01"/>
    <w:rsid w:val="00D0111F"/>
    <w:rsid w:val="00D01983"/>
    <w:rsid w:val="00D01EAF"/>
    <w:rsid w:val="00D01FB8"/>
    <w:rsid w:val="00D03070"/>
    <w:rsid w:val="00D030E6"/>
    <w:rsid w:val="00D03A28"/>
    <w:rsid w:val="00D0445C"/>
    <w:rsid w:val="00D05B23"/>
    <w:rsid w:val="00D1000F"/>
    <w:rsid w:val="00D116CC"/>
    <w:rsid w:val="00D1234C"/>
    <w:rsid w:val="00D12ACB"/>
    <w:rsid w:val="00D12E67"/>
    <w:rsid w:val="00D12E9A"/>
    <w:rsid w:val="00D14171"/>
    <w:rsid w:val="00D155D7"/>
    <w:rsid w:val="00D15F36"/>
    <w:rsid w:val="00D169FA"/>
    <w:rsid w:val="00D17BD2"/>
    <w:rsid w:val="00D20C10"/>
    <w:rsid w:val="00D20D54"/>
    <w:rsid w:val="00D228FA"/>
    <w:rsid w:val="00D22DE8"/>
    <w:rsid w:val="00D24053"/>
    <w:rsid w:val="00D24CC3"/>
    <w:rsid w:val="00D27663"/>
    <w:rsid w:val="00D27D22"/>
    <w:rsid w:val="00D30A3A"/>
    <w:rsid w:val="00D34CF5"/>
    <w:rsid w:val="00D35E10"/>
    <w:rsid w:val="00D35EA7"/>
    <w:rsid w:val="00D360EF"/>
    <w:rsid w:val="00D36F35"/>
    <w:rsid w:val="00D40563"/>
    <w:rsid w:val="00D40B62"/>
    <w:rsid w:val="00D4309C"/>
    <w:rsid w:val="00D43B46"/>
    <w:rsid w:val="00D442BF"/>
    <w:rsid w:val="00D44FE2"/>
    <w:rsid w:val="00D4527E"/>
    <w:rsid w:val="00D463A1"/>
    <w:rsid w:val="00D46923"/>
    <w:rsid w:val="00D510A1"/>
    <w:rsid w:val="00D52A64"/>
    <w:rsid w:val="00D5322A"/>
    <w:rsid w:val="00D548C6"/>
    <w:rsid w:val="00D55973"/>
    <w:rsid w:val="00D56579"/>
    <w:rsid w:val="00D57472"/>
    <w:rsid w:val="00D57D91"/>
    <w:rsid w:val="00D60161"/>
    <w:rsid w:val="00D6145E"/>
    <w:rsid w:val="00D61881"/>
    <w:rsid w:val="00D6252C"/>
    <w:rsid w:val="00D62899"/>
    <w:rsid w:val="00D644FA"/>
    <w:rsid w:val="00D65B9F"/>
    <w:rsid w:val="00D677BB"/>
    <w:rsid w:val="00D71233"/>
    <w:rsid w:val="00D715CC"/>
    <w:rsid w:val="00D75C79"/>
    <w:rsid w:val="00D75FD6"/>
    <w:rsid w:val="00D777EE"/>
    <w:rsid w:val="00D77A6C"/>
    <w:rsid w:val="00D823A7"/>
    <w:rsid w:val="00D828B6"/>
    <w:rsid w:val="00D82B6D"/>
    <w:rsid w:val="00D8612E"/>
    <w:rsid w:val="00D86285"/>
    <w:rsid w:val="00D87497"/>
    <w:rsid w:val="00D87878"/>
    <w:rsid w:val="00D921EC"/>
    <w:rsid w:val="00D92871"/>
    <w:rsid w:val="00D9364E"/>
    <w:rsid w:val="00D938E8"/>
    <w:rsid w:val="00D94197"/>
    <w:rsid w:val="00D96F53"/>
    <w:rsid w:val="00D972A2"/>
    <w:rsid w:val="00D9794C"/>
    <w:rsid w:val="00D97D09"/>
    <w:rsid w:val="00DA0A19"/>
    <w:rsid w:val="00DA356F"/>
    <w:rsid w:val="00DA39D3"/>
    <w:rsid w:val="00DA4C04"/>
    <w:rsid w:val="00DA5DA0"/>
    <w:rsid w:val="00DA7D81"/>
    <w:rsid w:val="00DA7DCD"/>
    <w:rsid w:val="00DB1DB7"/>
    <w:rsid w:val="00DB1F3C"/>
    <w:rsid w:val="00DB2526"/>
    <w:rsid w:val="00DB2CD9"/>
    <w:rsid w:val="00DC167E"/>
    <w:rsid w:val="00DC1771"/>
    <w:rsid w:val="00DC1A1E"/>
    <w:rsid w:val="00DC2867"/>
    <w:rsid w:val="00DC3268"/>
    <w:rsid w:val="00DC42E7"/>
    <w:rsid w:val="00DC6040"/>
    <w:rsid w:val="00DC6E3F"/>
    <w:rsid w:val="00DC6F28"/>
    <w:rsid w:val="00DC70E3"/>
    <w:rsid w:val="00DC738D"/>
    <w:rsid w:val="00DD0712"/>
    <w:rsid w:val="00DD1EE4"/>
    <w:rsid w:val="00DD324C"/>
    <w:rsid w:val="00DD6647"/>
    <w:rsid w:val="00DD79B7"/>
    <w:rsid w:val="00DE17AF"/>
    <w:rsid w:val="00DE25B4"/>
    <w:rsid w:val="00DE3595"/>
    <w:rsid w:val="00DE385E"/>
    <w:rsid w:val="00DE3AB8"/>
    <w:rsid w:val="00DE4099"/>
    <w:rsid w:val="00DE4766"/>
    <w:rsid w:val="00DE6E96"/>
    <w:rsid w:val="00DF35CF"/>
    <w:rsid w:val="00DF3EC7"/>
    <w:rsid w:val="00DF451E"/>
    <w:rsid w:val="00DF4722"/>
    <w:rsid w:val="00DF5BDC"/>
    <w:rsid w:val="00DF66EC"/>
    <w:rsid w:val="00DF7B54"/>
    <w:rsid w:val="00E00064"/>
    <w:rsid w:val="00E0262E"/>
    <w:rsid w:val="00E0462D"/>
    <w:rsid w:val="00E05F63"/>
    <w:rsid w:val="00E06713"/>
    <w:rsid w:val="00E073A7"/>
    <w:rsid w:val="00E116B7"/>
    <w:rsid w:val="00E11CF5"/>
    <w:rsid w:val="00E12D97"/>
    <w:rsid w:val="00E13281"/>
    <w:rsid w:val="00E17F9C"/>
    <w:rsid w:val="00E2046A"/>
    <w:rsid w:val="00E20EB7"/>
    <w:rsid w:val="00E22C7B"/>
    <w:rsid w:val="00E24194"/>
    <w:rsid w:val="00E250E3"/>
    <w:rsid w:val="00E25C6A"/>
    <w:rsid w:val="00E27B0B"/>
    <w:rsid w:val="00E30269"/>
    <w:rsid w:val="00E30894"/>
    <w:rsid w:val="00E3095D"/>
    <w:rsid w:val="00E31EB1"/>
    <w:rsid w:val="00E32924"/>
    <w:rsid w:val="00E32C65"/>
    <w:rsid w:val="00E33888"/>
    <w:rsid w:val="00E35A4A"/>
    <w:rsid w:val="00E36B4E"/>
    <w:rsid w:val="00E40B7D"/>
    <w:rsid w:val="00E42C5F"/>
    <w:rsid w:val="00E42C71"/>
    <w:rsid w:val="00E42C72"/>
    <w:rsid w:val="00E4606C"/>
    <w:rsid w:val="00E46540"/>
    <w:rsid w:val="00E47AB5"/>
    <w:rsid w:val="00E50069"/>
    <w:rsid w:val="00E51AD5"/>
    <w:rsid w:val="00E52143"/>
    <w:rsid w:val="00E5257D"/>
    <w:rsid w:val="00E52B1F"/>
    <w:rsid w:val="00E52CA7"/>
    <w:rsid w:val="00E547D1"/>
    <w:rsid w:val="00E55AD2"/>
    <w:rsid w:val="00E55DC1"/>
    <w:rsid w:val="00E55F91"/>
    <w:rsid w:val="00E60DB2"/>
    <w:rsid w:val="00E60E13"/>
    <w:rsid w:val="00E61095"/>
    <w:rsid w:val="00E61AB5"/>
    <w:rsid w:val="00E61BFF"/>
    <w:rsid w:val="00E635FB"/>
    <w:rsid w:val="00E647D2"/>
    <w:rsid w:val="00E6528B"/>
    <w:rsid w:val="00E65653"/>
    <w:rsid w:val="00E67157"/>
    <w:rsid w:val="00E6745E"/>
    <w:rsid w:val="00E71837"/>
    <w:rsid w:val="00E71B7B"/>
    <w:rsid w:val="00E73693"/>
    <w:rsid w:val="00E73A4C"/>
    <w:rsid w:val="00E73F69"/>
    <w:rsid w:val="00E743DE"/>
    <w:rsid w:val="00E76F37"/>
    <w:rsid w:val="00E7772A"/>
    <w:rsid w:val="00E77B2D"/>
    <w:rsid w:val="00E8324F"/>
    <w:rsid w:val="00E8448A"/>
    <w:rsid w:val="00E84B9A"/>
    <w:rsid w:val="00E84FC7"/>
    <w:rsid w:val="00E86519"/>
    <w:rsid w:val="00E874C1"/>
    <w:rsid w:val="00E879CB"/>
    <w:rsid w:val="00E87E82"/>
    <w:rsid w:val="00E90129"/>
    <w:rsid w:val="00E90486"/>
    <w:rsid w:val="00E91E26"/>
    <w:rsid w:val="00E92A0D"/>
    <w:rsid w:val="00E92BAB"/>
    <w:rsid w:val="00E93417"/>
    <w:rsid w:val="00E94F53"/>
    <w:rsid w:val="00E95351"/>
    <w:rsid w:val="00E95852"/>
    <w:rsid w:val="00E963A9"/>
    <w:rsid w:val="00E9673F"/>
    <w:rsid w:val="00E96B33"/>
    <w:rsid w:val="00E97357"/>
    <w:rsid w:val="00EA0A30"/>
    <w:rsid w:val="00EA1BF3"/>
    <w:rsid w:val="00EA56F2"/>
    <w:rsid w:val="00EA66EB"/>
    <w:rsid w:val="00EA6827"/>
    <w:rsid w:val="00EA7115"/>
    <w:rsid w:val="00EA79DA"/>
    <w:rsid w:val="00EB41B8"/>
    <w:rsid w:val="00EB55F6"/>
    <w:rsid w:val="00EB5626"/>
    <w:rsid w:val="00EB6D7D"/>
    <w:rsid w:val="00EB6EAA"/>
    <w:rsid w:val="00EB749B"/>
    <w:rsid w:val="00EB77C9"/>
    <w:rsid w:val="00EC0F28"/>
    <w:rsid w:val="00EC3131"/>
    <w:rsid w:val="00EC3FD1"/>
    <w:rsid w:val="00EC44B7"/>
    <w:rsid w:val="00EC7A45"/>
    <w:rsid w:val="00ED05CD"/>
    <w:rsid w:val="00ED07C3"/>
    <w:rsid w:val="00ED0DD7"/>
    <w:rsid w:val="00ED3169"/>
    <w:rsid w:val="00ED3573"/>
    <w:rsid w:val="00ED4455"/>
    <w:rsid w:val="00ED4539"/>
    <w:rsid w:val="00ED4ED5"/>
    <w:rsid w:val="00ED6396"/>
    <w:rsid w:val="00ED6995"/>
    <w:rsid w:val="00ED7B74"/>
    <w:rsid w:val="00EE0CD0"/>
    <w:rsid w:val="00EE0DA9"/>
    <w:rsid w:val="00EE199E"/>
    <w:rsid w:val="00EE39A7"/>
    <w:rsid w:val="00EE4D7D"/>
    <w:rsid w:val="00EE4E0B"/>
    <w:rsid w:val="00EE552A"/>
    <w:rsid w:val="00EE6B87"/>
    <w:rsid w:val="00EF0187"/>
    <w:rsid w:val="00EF0356"/>
    <w:rsid w:val="00EF1BC0"/>
    <w:rsid w:val="00EF2A93"/>
    <w:rsid w:val="00EF3BEC"/>
    <w:rsid w:val="00EF551C"/>
    <w:rsid w:val="00EF604F"/>
    <w:rsid w:val="00EF706B"/>
    <w:rsid w:val="00EF77B1"/>
    <w:rsid w:val="00EF7A30"/>
    <w:rsid w:val="00F00365"/>
    <w:rsid w:val="00F0041B"/>
    <w:rsid w:val="00F01289"/>
    <w:rsid w:val="00F01B3C"/>
    <w:rsid w:val="00F01D24"/>
    <w:rsid w:val="00F023B0"/>
    <w:rsid w:val="00F026A1"/>
    <w:rsid w:val="00F02A41"/>
    <w:rsid w:val="00F03EAD"/>
    <w:rsid w:val="00F049C8"/>
    <w:rsid w:val="00F04F5C"/>
    <w:rsid w:val="00F04F61"/>
    <w:rsid w:val="00F05FC7"/>
    <w:rsid w:val="00F0607A"/>
    <w:rsid w:val="00F069C6"/>
    <w:rsid w:val="00F13AB5"/>
    <w:rsid w:val="00F1472D"/>
    <w:rsid w:val="00F1498A"/>
    <w:rsid w:val="00F15DBD"/>
    <w:rsid w:val="00F20C66"/>
    <w:rsid w:val="00F214DB"/>
    <w:rsid w:val="00F22752"/>
    <w:rsid w:val="00F23081"/>
    <w:rsid w:val="00F23391"/>
    <w:rsid w:val="00F2469C"/>
    <w:rsid w:val="00F2489F"/>
    <w:rsid w:val="00F2494B"/>
    <w:rsid w:val="00F24D12"/>
    <w:rsid w:val="00F24D62"/>
    <w:rsid w:val="00F254FF"/>
    <w:rsid w:val="00F26F29"/>
    <w:rsid w:val="00F27792"/>
    <w:rsid w:val="00F30C89"/>
    <w:rsid w:val="00F32087"/>
    <w:rsid w:val="00F3326F"/>
    <w:rsid w:val="00F344BF"/>
    <w:rsid w:val="00F35F6F"/>
    <w:rsid w:val="00F36DB3"/>
    <w:rsid w:val="00F37975"/>
    <w:rsid w:val="00F40B83"/>
    <w:rsid w:val="00F41CF4"/>
    <w:rsid w:val="00F41DF0"/>
    <w:rsid w:val="00F431E9"/>
    <w:rsid w:val="00F43ECE"/>
    <w:rsid w:val="00F44610"/>
    <w:rsid w:val="00F44D2B"/>
    <w:rsid w:val="00F46D31"/>
    <w:rsid w:val="00F47C84"/>
    <w:rsid w:val="00F50E71"/>
    <w:rsid w:val="00F514EA"/>
    <w:rsid w:val="00F52AE2"/>
    <w:rsid w:val="00F5375E"/>
    <w:rsid w:val="00F539B9"/>
    <w:rsid w:val="00F539D6"/>
    <w:rsid w:val="00F53AAA"/>
    <w:rsid w:val="00F53B80"/>
    <w:rsid w:val="00F54347"/>
    <w:rsid w:val="00F550CD"/>
    <w:rsid w:val="00F5566C"/>
    <w:rsid w:val="00F55804"/>
    <w:rsid w:val="00F56D9B"/>
    <w:rsid w:val="00F60C99"/>
    <w:rsid w:val="00F60E1C"/>
    <w:rsid w:val="00F61DC2"/>
    <w:rsid w:val="00F62178"/>
    <w:rsid w:val="00F643EC"/>
    <w:rsid w:val="00F64FF7"/>
    <w:rsid w:val="00F65B40"/>
    <w:rsid w:val="00F67319"/>
    <w:rsid w:val="00F67F09"/>
    <w:rsid w:val="00F7050D"/>
    <w:rsid w:val="00F71774"/>
    <w:rsid w:val="00F72219"/>
    <w:rsid w:val="00F72530"/>
    <w:rsid w:val="00F73037"/>
    <w:rsid w:val="00F735DD"/>
    <w:rsid w:val="00F74A4E"/>
    <w:rsid w:val="00F764B1"/>
    <w:rsid w:val="00F766B2"/>
    <w:rsid w:val="00F777AB"/>
    <w:rsid w:val="00F7785F"/>
    <w:rsid w:val="00F778BD"/>
    <w:rsid w:val="00F81484"/>
    <w:rsid w:val="00F82543"/>
    <w:rsid w:val="00F83327"/>
    <w:rsid w:val="00F841B4"/>
    <w:rsid w:val="00F847C2"/>
    <w:rsid w:val="00F85CBB"/>
    <w:rsid w:val="00F86E86"/>
    <w:rsid w:val="00F8713D"/>
    <w:rsid w:val="00F87C45"/>
    <w:rsid w:val="00F904FC"/>
    <w:rsid w:val="00F90722"/>
    <w:rsid w:val="00F90723"/>
    <w:rsid w:val="00F91B50"/>
    <w:rsid w:val="00F92792"/>
    <w:rsid w:val="00F93588"/>
    <w:rsid w:val="00F94689"/>
    <w:rsid w:val="00F958D6"/>
    <w:rsid w:val="00FA0726"/>
    <w:rsid w:val="00FA08B0"/>
    <w:rsid w:val="00FA10AE"/>
    <w:rsid w:val="00FA2724"/>
    <w:rsid w:val="00FA2964"/>
    <w:rsid w:val="00FA30BD"/>
    <w:rsid w:val="00FA34EA"/>
    <w:rsid w:val="00FA34F4"/>
    <w:rsid w:val="00FA3AEB"/>
    <w:rsid w:val="00FA5404"/>
    <w:rsid w:val="00FA5AD4"/>
    <w:rsid w:val="00FB43BB"/>
    <w:rsid w:val="00FB58F2"/>
    <w:rsid w:val="00FB5D14"/>
    <w:rsid w:val="00FB64CC"/>
    <w:rsid w:val="00FB7464"/>
    <w:rsid w:val="00FB7C71"/>
    <w:rsid w:val="00FC0081"/>
    <w:rsid w:val="00FC0777"/>
    <w:rsid w:val="00FC1A12"/>
    <w:rsid w:val="00FC24AD"/>
    <w:rsid w:val="00FC3347"/>
    <w:rsid w:val="00FC4401"/>
    <w:rsid w:val="00FC4E42"/>
    <w:rsid w:val="00FC551A"/>
    <w:rsid w:val="00FC5986"/>
    <w:rsid w:val="00FC7018"/>
    <w:rsid w:val="00FC7316"/>
    <w:rsid w:val="00FD1307"/>
    <w:rsid w:val="00FD20C3"/>
    <w:rsid w:val="00FD27B5"/>
    <w:rsid w:val="00FD35B9"/>
    <w:rsid w:val="00FD3839"/>
    <w:rsid w:val="00FD3A2E"/>
    <w:rsid w:val="00FD5BCD"/>
    <w:rsid w:val="00FD63AE"/>
    <w:rsid w:val="00FD72F3"/>
    <w:rsid w:val="00FE137E"/>
    <w:rsid w:val="00FE2408"/>
    <w:rsid w:val="00FE2BF9"/>
    <w:rsid w:val="00FE325A"/>
    <w:rsid w:val="00FE476D"/>
    <w:rsid w:val="00FE4AA6"/>
    <w:rsid w:val="00FE50F3"/>
    <w:rsid w:val="00FE58D2"/>
    <w:rsid w:val="00FE7928"/>
    <w:rsid w:val="00FF007C"/>
    <w:rsid w:val="00FF03D6"/>
    <w:rsid w:val="00FF07E8"/>
    <w:rsid w:val="00FF0B49"/>
    <w:rsid w:val="00FF1D3B"/>
    <w:rsid w:val="00FF37E4"/>
    <w:rsid w:val="00FF40D5"/>
    <w:rsid w:val="00FF4576"/>
    <w:rsid w:val="00FF597A"/>
    <w:rsid w:val="00FF5B9B"/>
    <w:rsid w:val="00FF67B7"/>
    <w:rsid w:val="00FF6877"/>
    <w:rsid w:val="00FF6B63"/>
    <w:rsid w:val="00FF6C23"/>
    <w:rsid w:val="00FF6E3F"/>
    <w:rsid w:val="00FF6F65"/>
    <w:rsid w:val="00FF7092"/>
    <w:rsid w:val="05FEC958"/>
    <w:rsid w:val="0B9C02E7"/>
    <w:rsid w:val="0E17BE43"/>
    <w:rsid w:val="0F3B0C9C"/>
    <w:rsid w:val="14673C6A"/>
    <w:rsid w:val="14B24133"/>
    <w:rsid w:val="1A77E50E"/>
    <w:rsid w:val="1C201C67"/>
    <w:rsid w:val="22ECCBC5"/>
    <w:rsid w:val="23C9CD14"/>
    <w:rsid w:val="25863A5C"/>
    <w:rsid w:val="272BB587"/>
    <w:rsid w:val="285A3FE7"/>
    <w:rsid w:val="29F472D0"/>
    <w:rsid w:val="2A8DF588"/>
    <w:rsid w:val="2C8364D2"/>
    <w:rsid w:val="3F7A49DE"/>
    <w:rsid w:val="3FFA2EF5"/>
    <w:rsid w:val="44890BF3"/>
    <w:rsid w:val="45334DBC"/>
    <w:rsid w:val="48E598F7"/>
    <w:rsid w:val="4C5F9333"/>
    <w:rsid w:val="4D5143D3"/>
    <w:rsid w:val="4EF361BE"/>
    <w:rsid w:val="54F2633C"/>
    <w:rsid w:val="57FFD800"/>
    <w:rsid w:val="5C453F9B"/>
    <w:rsid w:val="69F4ECFE"/>
    <w:rsid w:val="6C97099C"/>
    <w:rsid w:val="70A60AA3"/>
    <w:rsid w:val="70C7D02A"/>
    <w:rsid w:val="72C3B018"/>
    <w:rsid w:val="7338C26B"/>
    <w:rsid w:val="75BE05EB"/>
    <w:rsid w:val="783B7F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03CAF1"/>
  <w15:docId w15:val="{62DD05A4-0B28-4333-AEF2-6F9349DE7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0474"/>
    <w:rPr>
      <w:rFonts w:ascii="Arial" w:hAnsi="Arial" w:cs="Arial"/>
      <w:sz w:val="24"/>
      <w:szCs w:val="24"/>
    </w:rPr>
  </w:style>
  <w:style w:type="paragraph" w:styleId="Heading1">
    <w:name w:val="heading 1"/>
    <w:basedOn w:val="Normal"/>
    <w:next w:val="Normal"/>
    <w:link w:val="Heading1Char"/>
    <w:qFormat/>
    <w:rsid w:val="00AE3D9E"/>
    <w:pPr>
      <w:widowControl w:val="0"/>
      <w:numPr>
        <w:numId w:val="1"/>
      </w:numPr>
      <w:spacing w:before="240" w:after="120"/>
      <w:ind w:left="806" w:hanging="806"/>
      <w:outlineLvl w:val="0"/>
    </w:pPr>
    <w:rPr>
      <w:rFonts w:eastAsiaTheme="majorEastAsia"/>
      <w:b/>
      <w:color w:val="000000" w:themeColor="text1"/>
      <w:szCs w:val="28"/>
    </w:rPr>
  </w:style>
  <w:style w:type="paragraph" w:styleId="Heading2">
    <w:name w:val="heading 2"/>
    <w:basedOn w:val="Heading1"/>
    <w:next w:val="Normal"/>
    <w:link w:val="Heading2Char"/>
    <w:qFormat/>
    <w:rsid w:val="00FA2964"/>
    <w:pPr>
      <w:numPr>
        <w:ilvl w:val="1"/>
      </w:numPr>
      <w:ind w:left="1440" w:hanging="720"/>
      <w:outlineLvl w:val="1"/>
    </w:pPr>
    <w:rPr>
      <w:szCs w:val="24"/>
    </w:rPr>
  </w:style>
  <w:style w:type="paragraph" w:styleId="Heading3">
    <w:name w:val="heading 3"/>
    <w:basedOn w:val="Normal"/>
    <w:next w:val="Normal"/>
    <w:link w:val="Heading3Char"/>
    <w:qFormat/>
    <w:rsid w:val="00354A98"/>
    <w:pPr>
      <w:keepNext/>
      <w:keepLines/>
      <w:numPr>
        <w:ilvl w:val="2"/>
        <w:numId w:val="1"/>
      </w:numPr>
      <w:spacing w:before="40"/>
      <w:outlineLvl w:val="2"/>
    </w:pPr>
    <w:rPr>
      <w:rFonts w:eastAsiaTheme="majorEastAsia"/>
      <w:bCs/>
    </w:rPr>
  </w:style>
  <w:style w:type="paragraph" w:styleId="Heading4">
    <w:name w:val="heading 4"/>
    <w:basedOn w:val="Normal"/>
    <w:next w:val="Normal"/>
    <w:link w:val="Heading4Char"/>
    <w:qFormat/>
    <w:rsid w:val="00AA60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3443FE"/>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3443FE"/>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3443FE"/>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3443F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3443F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B5A75"/>
    <w:rPr>
      <w:color w:val="0000FF"/>
      <w:u w:val="single"/>
    </w:rPr>
  </w:style>
  <w:style w:type="paragraph" w:styleId="BodyText2">
    <w:name w:val="Body Text 2"/>
    <w:basedOn w:val="Normal"/>
    <w:link w:val="BodyText2Char"/>
    <w:rsid w:val="008B5A7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rPr>
  </w:style>
  <w:style w:type="paragraph" w:styleId="Header">
    <w:name w:val="header"/>
    <w:basedOn w:val="Normal"/>
    <w:link w:val="HeaderChar"/>
    <w:uiPriority w:val="99"/>
    <w:rsid w:val="008B5A75"/>
    <w:pPr>
      <w:tabs>
        <w:tab w:val="center" w:pos="4320"/>
        <w:tab w:val="right" w:pos="8640"/>
      </w:tabs>
    </w:pPr>
  </w:style>
  <w:style w:type="paragraph" w:styleId="BodyText3">
    <w:name w:val="Body Text 3"/>
    <w:basedOn w:val="Normal"/>
    <w:link w:val="BodyText3Char"/>
    <w:rsid w:val="008B5A75"/>
    <w:pPr>
      <w:tabs>
        <w:tab w:val="left" w:pos="720"/>
        <w:tab w:val="left" w:pos="1440"/>
        <w:tab w:val="left" w:pos="1800"/>
        <w:tab w:val="left" w:pos="198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b/>
      <w:color w:val="FF0000"/>
    </w:rPr>
  </w:style>
  <w:style w:type="paragraph" w:styleId="TOC1">
    <w:name w:val="toc 1"/>
    <w:basedOn w:val="Normal"/>
    <w:next w:val="Normal"/>
    <w:autoRedefine/>
    <w:uiPriority w:val="39"/>
    <w:rsid w:val="008B5A75"/>
  </w:style>
  <w:style w:type="paragraph" w:styleId="BalloonText">
    <w:name w:val="Balloon Text"/>
    <w:basedOn w:val="Normal"/>
    <w:link w:val="BalloonTextChar"/>
    <w:semiHidden/>
    <w:rsid w:val="001A2094"/>
    <w:rPr>
      <w:rFonts w:ascii="Tahoma" w:hAnsi="Tahoma" w:cs="Tahoma"/>
      <w:sz w:val="16"/>
      <w:szCs w:val="16"/>
    </w:rPr>
  </w:style>
  <w:style w:type="paragraph" w:styleId="Footer">
    <w:name w:val="footer"/>
    <w:basedOn w:val="Normal"/>
    <w:link w:val="FooterChar"/>
    <w:uiPriority w:val="99"/>
    <w:rsid w:val="005944F2"/>
    <w:pPr>
      <w:tabs>
        <w:tab w:val="center" w:pos="4320"/>
        <w:tab w:val="right" w:pos="8640"/>
      </w:tabs>
    </w:pPr>
    <w:rPr>
      <w:lang w:val="x-none" w:eastAsia="x-none"/>
    </w:rPr>
  </w:style>
  <w:style w:type="table" w:styleId="TableGrid">
    <w:name w:val="Table Grid"/>
    <w:basedOn w:val="TableNormal"/>
    <w:rsid w:val="00FE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A4C04"/>
    <w:rPr>
      <w:sz w:val="16"/>
      <w:szCs w:val="16"/>
    </w:rPr>
  </w:style>
  <w:style w:type="paragraph" w:styleId="CommentText">
    <w:name w:val="annotation text"/>
    <w:basedOn w:val="Normal"/>
    <w:link w:val="CommentTextChar"/>
    <w:uiPriority w:val="99"/>
    <w:rsid w:val="00DA4C04"/>
    <w:rPr>
      <w:sz w:val="20"/>
      <w:lang w:val="x-none" w:eastAsia="x-none"/>
    </w:rPr>
  </w:style>
  <w:style w:type="character" w:customStyle="1" w:styleId="CommentTextChar">
    <w:name w:val="Comment Text Char"/>
    <w:link w:val="CommentText"/>
    <w:uiPriority w:val="99"/>
    <w:rsid w:val="00DA4C04"/>
    <w:rPr>
      <w:rFonts w:ascii="Arial" w:hAnsi="Arial"/>
    </w:rPr>
  </w:style>
  <w:style w:type="paragraph" w:styleId="CommentSubject">
    <w:name w:val="annotation subject"/>
    <w:basedOn w:val="CommentText"/>
    <w:next w:val="CommentText"/>
    <w:link w:val="CommentSubjectChar"/>
    <w:rsid w:val="00DA4C04"/>
    <w:rPr>
      <w:b/>
      <w:bCs/>
    </w:rPr>
  </w:style>
  <w:style w:type="character" w:customStyle="1" w:styleId="CommentSubjectChar">
    <w:name w:val="Comment Subject Char"/>
    <w:link w:val="CommentSubject"/>
    <w:rsid w:val="00DA4C04"/>
    <w:rPr>
      <w:rFonts w:ascii="Arial" w:hAnsi="Arial"/>
      <w:b/>
      <w:bCs/>
    </w:rPr>
  </w:style>
  <w:style w:type="paragraph" w:styleId="NormalWeb">
    <w:name w:val="Normal (Web)"/>
    <w:basedOn w:val="Normal"/>
    <w:uiPriority w:val="99"/>
    <w:rsid w:val="007B0D26"/>
    <w:rPr>
      <w:rFonts w:ascii="Times New Roman" w:hAnsi="Times New Roman"/>
    </w:rPr>
  </w:style>
  <w:style w:type="character" w:styleId="FollowedHyperlink">
    <w:name w:val="FollowedHyperlink"/>
    <w:rsid w:val="00362263"/>
    <w:rPr>
      <w:color w:val="800080"/>
      <w:u w:val="single"/>
    </w:rPr>
  </w:style>
  <w:style w:type="paragraph" w:customStyle="1" w:styleId="Legal1">
    <w:name w:val="Legal 1"/>
    <w:basedOn w:val="Normal"/>
    <w:rsid w:val="00940FB4"/>
    <w:pPr>
      <w:widowControl w:val="0"/>
      <w:ind w:left="720"/>
      <w:outlineLvl w:val="0"/>
    </w:pPr>
    <w:rPr>
      <w:snapToGrid w:val="0"/>
    </w:rPr>
  </w:style>
  <w:style w:type="paragraph" w:customStyle="1" w:styleId="Normal0">
    <w:name w:val="Normal."/>
    <w:rsid w:val="008B3EF1"/>
    <w:pPr>
      <w:widowControl w:val="0"/>
      <w:autoSpaceDE w:val="0"/>
      <w:autoSpaceDN w:val="0"/>
      <w:adjustRightInd w:val="0"/>
    </w:pPr>
    <w:rPr>
      <w:rFonts w:ascii="Arial" w:hAnsi="Arial"/>
      <w:sz w:val="22"/>
      <w:szCs w:val="24"/>
    </w:rPr>
  </w:style>
  <w:style w:type="paragraph" w:styleId="ListParagraph">
    <w:name w:val="List Paragraph"/>
    <w:basedOn w:val="Normal"/>
    <w:uiPriority w:val="34"/>
    <w:qFormat/>
    <w:rsid w:val="006E62B3"/>
    <w:pPr>
      <w:ind w:left="720"/>
      <w:contextualSpacing/>
    </w:pPr>
  </w:style>
  <w:style w:type="character" w:customStyle="1" w:styleId="FooterChar">
    <w:name w:val="Footer Char"/>
    <w:link w:val="Footer"/>
    <w:uiPriority w:val="99"/>
    <w:rsid w:val="00B8626B"/>
    <w:rPr>
      <w:rFonts w:ascii="Arial" w:hAnsi="Arial"/>
      <w:sz w:val="24"/>
    </w:rPr>
  </w:style>
  <w:style w:type="paragraph" w:styleId="BodyTextIndent2">
    <w:name w:val="Body Text Indent 2"/>
    <w:basedOn w:val="Normal"/>
    <w:link w:val="BodyTextIndent2Char"/>
    <w:rsid w:val="0076101B"/>
    <w:pPr>
      <w:spacing w:after="120" w:line="480" w:lineRule="auto"/>
      <w:ind w:left="360"/>
    </w:pPr>
    <w:rPr>
      <w:lang w:val="x-none" w:eastAsia="x-none"/>
    </w:rPr>
  </w:style>
  <w:style w:type="character" w:customStyle="1" w:styleId="BodyTextIndent2Char">
    <w:name w:val="Body Text Indent 2 Char"/>
    <w:link w:val="BodyTextIndent2"/>
    <w:rsid w:val="0076101B"/>
    <w:rPr>
      <w:rFonts w:ascii="Arial" w:hAnsi="Arial"/>
      <w:sz w:val="24"/>
    </w:rPr>
  </w:style>
  <w:style w:type="character" w:styleId="PageNumber">
    <w:name w:val="page number"/>
    <w:rsid w:val="00085CA2"/>
  </w:style>
  <w:style w:type="character" w:styleId="UnresolvedMention">
    <w:name w:val="Unresolved Mention"/>
    <w:basedOn w:val="DefaultParagraphFont"/>
    <w:uiPriority w:val="99"/>
    <w:semiHidden/>
    <w:unhideWhenUsed/>
    <w:rsid w:val="004728D2"/>
    <w:rPr>
      <w:color w:val="605E5C"/>
      <w:shd w:val="clear" w:color="auto" w:fill="E1DFDD"/>
    </w:rPr>
  </w:style>
  <w:style w:type="paragraph" w:styleId="BodyText">
    <w:name w:val="Body Text"/>
    <w:basedOn w:val="Normal"/>
    <w:link w:val="BodyTextChar"/>
    <w:semiHidden/>
    <w:unhideWhenUsed/>
    <w:rsid w:val="00D01EAF"/>
    <w:pPr>
      <w:spacing w:after="120"/>
    </w:pPr>
  </w:style>
  <w:style w:type="character" w:customStyle="1" w:styleId="BodyTextChar">
    <w:name w:val="Body Text Char"/>
    <w:basedOn w:val="DefaultParagraphFont"/>
    <w:link w:val="BodyText"/>
    <w:semiHidden/>
    <w:rsid w:val="00D01EAF"/>
    <w:rPr>
      <w:rFonts w:ascii="Arial" w:hAnsi="Arial"/>
      <w:sz w:val="24"/>
    </w:rPr>
  </w:style>
  <w:style w:type="paragraph" w:styleId="BodyTextFirstIndent">
    <w:name w:val="Body Text First Indent"/>
    <w:basedOn w:val="BodyText"/>
    <w:link w:val="BodyTextFirstIndentChar"/>
    <w:unhideWhenUsed/>
    <w:rsid w:val="00D01EAF"/>
    <w:pPr>
      <w:spacing w:after="0"/>
      <w:ind w:firstLine="360"/>
    </w:pPr>
  </w:style>
  <w:style w:type="character" w:customStyle="1" w:styleId="BodyTextFirstIndentChar">
    <w:name w:val="Body Text First Indent Char"/>
    <w:basedOn w:val="BodyTextChar"/>
    <w:link w:val="BodyTextFirstIndent"/>
    <w:rsid w:val="00D01EAF"/>
    <w:rPr>
      <w:rFonts w:ascii="Arial" w:hAnsi="Arial"/>
      <w:sz w:val="24"/>
    </w:rPr>
  </w:style>
  <w:style w:type="paragraph" w:styleId="TOC2">
    <w:name w:val="toc 2"/>
    <w:basedOn w:val="Normal"/>
    <w:next w:val="Normal"/>
    <w:autoRedefine/>
    <w:semiHidden/>
    <w:unhideWhenUsed/>
    <w:rsid w:val="00910EAD"/>
    <w:pPr>
      <w:spacing w:after="100"/>
      <w:ind w:left="240"/>
    </w:pPr>
  </w:style>
  <w:style w:type="character" w:customStyle="1" w:styleId="HeaderChar">
    <w:name w:val="Header Char"/>
    <w:link w:val="Header"/>
    <w:uiPriority w:val="99"/>
    <w:rsid w:val="00910EAD"/>
    <w:rPr>
      <w:rFonts w:ascii="Arial" w:hAnsi="Arial"/>
      <w:sz w:val="24"/>
    </w:rPr>
  </w:style>
  <w:style w:type="character" w:customStyle="1" w:styleId="Heading1Char">
    <w:name w:val="Heading 1 Char"/>
    <w:basedOn w:val="DefaultParagraphFont"/>
    <w:link w:val="Heading1"/>
    <w:rsid w:val="00AE3D9E"/>
    <w:rPr>
      <w:rFonts w:ascii="Arial" w:eastAsiaTheme="majorEastAsia" w:hAnsi="Arial" w:cs="Arial"/>
      <w:b/>
      <w:color w:val="000000" w:themeColor="text1"/>
      <w:sz w:val="24"/>
      <w:szCs w:val="28"/>
    </w:rPr>
  </w:style>
  <w:style w:type="paragraph" w:customStyle="1" w:styleId="paragraph">
    <w:name w:val="paragraph"/>
    <w:basedOn w:val="Normal"/>
    <w:rsid w:val="00D548C6"/>
    <w:pPr>
      <w:spacing w:before="100" w:beforeAutospacing="1" w:after="100" w:afterAutospacing="1"/>
    </w:pPr>
    <w:rPr>
      <w:rFonts w:ascii="Times New Roman" w:hAnsi="Times New Roman"/>
    </w:rPr>
  </w:style>
  <w:style w:type="character" w:customStyle="1" w:styleId="normaltextrun">
    <w:name w:val="normaltextrun"/>
    <w:basedOn w:val="DefaultParagraphFont"/>
    <w:rsid w:val="00D548C6"/>
  </w:style>
  <w:style w:type="character" w:customStyle="1" w:styleId="eop">
    <w:name w:val="eop"/>
    <w:basedOn w:val="DefaultParagraphFont"/>
    <w:rsid w:val="00D548C6"/>
  </w:style>
  <w:style w:type="character" w:customStyle="1" w:styleId="spellingerror">
    <w:name w:val="spellingerror"/>
    <w:basedOn w:val="DefaultParagraphFont"/>
    <w:rsid w:val="00D548C6"/>
  </w:style>
  <w:style w:type="paragraph" w:customStyle="1" w:styleId="line-indent">
    <w:name w:val="line-indent"/>
    <w:basedOn w:val="Normal"/>
    <w:rsid w:val="00106E78"/>
    <w:pPr>
      <w:spacing w:before="100" w:beforeAutospacing="1" w:after="100" w:afterAutospacing="1"/>
    </w:pPr>
    <w:rPr>
      <w:rFonts w:ascii="Times New Roman" w:eastAsiaTheme="minorHAnsi" w:hAnsi="Times New Roman"/>
    </w:rPr>
  </w:style>
  <w:style w:type="paragraph" w:styleId="BodyTextIndent3">
    <w:name w:val="Body Text Indent 3"/>
    <w:basedOn w:val="Normal"/>
    <w:link w:val="BodyTextIndent3Char"/>
    <w:semiHidden/>
    <w:unhideWhenUsed/>
    <w:rsid w:val="001A51A0"/>
    <w:pPr>
      <w:spacing w:after="120"/>
      <w:ind w:left="360"/>
    </w:pPr>
    <w:rPr>
      <w:sz w:val="16"/>
      <w:szCs w:val="16"/>
    </w:rPr>
  </w:style>
  <w:style w:type="character" w:customStyle="1" w:styleId="BodyTextIndent3Char">
    <w:name w:val="Body Text Indent 3 Char"/>
    <w:basedOn w:val="DefaultParagraphFont"/>
    <w:link w:val="BodyTextIndent3"/>
    <w:semiHidden/>
    <w:rsid w:val="001A51A0"/>
    <w:rPr>
      <w:rFonts w:ascii="Arial" w:hAnsi="Arial"/>
      <w:sz w:val="16"/>
      <w:szCs w:val="16"/>
    </w:rPr>
  </w:style>
  <w:style w:type="paragraph" w:styleId="Revision">
    <w:name w:val="Revision"/>
    <w:hidden/>
    <w:uiPriority w:val="99"/>
    <w:semiHidden/>
    <w:rsid w:val="00796D7D"/>
    <w:rPr>
      <w:rFonts w:ascii="Arial" w:hAnsi="Arial"/>
      <w:sz w:val="24"/>
    </w:rPr>
  </w:style>
  <w:style w:type="character" w:styleId="Strong">
    <w:name w:val="Strong"/>
    <w:basedOn w:val="DefaultParagraphFont"/>
    <w:uiPriority w:val="22"/>
    <w:qFormat/>
    <w:rsid w:val="00B63E4E"/>
    <w:rPr>
      <w:b/>
      <w:bCs/>
    </w:rPr>
  </w:style>
  <w:style w:type="character" w:customStyle="1" w:styleId="Heading2Char">
    <w:name w:val="Heading 2 Char"/>
    <w:basedOn w:val="DefaultParagraphFont"/>
    <w:link w:val="Heading2"/>
    <w:rsid w:val="00FA2964"/>
    <w:rPr>
      <w:rFonts w:ascii="Arial" w:eastAsiaTheme="majorEastAsia" w:hAnsi="Arial" w:cs="Arial"/>
      <w:b/>
      <w:color w:val="000000" w:themeColor="text1"/>
      <w:sz w:val="24"/>
      <w:szCs w:val="24"/>
    </w:rPr>
  </w:style>
  <w:style w:type="character" w:customStyle="1" w:styleId="Heading3Char">
    <w:name w:val="Heading 3 Char"/>
    <w:basedOn w:val="DefaultParagraphFont"/>
    <w:link w:val="Heading3"/>
    <w:rsid w:val="00354A98"/>
    <w:rPr>
      <w:rFonts w:ascii="Arial" w:eastAsiaTheme="majorEastAsia" w:hAnsi="Arial" w:cs="Arial"/>
      <w:bCs/>
      <w:sz w:val="24"/>
      <w:szCs w:val="24"/>
    </w:rPr>
  </w:style>
  <w:style w:type="paragraph" w:customStyle="1" w:styleId="GuidanceBody">
    <w:name w:val="Guidance Body"/>
    <w:basedOn w:val="Normal"/>
    <w:link w:val="GuidanceBodyChar"/>
    <w:qFormat/>
    <w:rsid w:val="00E11CF5"/>
    <w:rPr>
      <w:rFonts w:ascii="Times New Roman" w:hAnsi="Times New Roman"/>
      <w:szCs w:val="22"/>
    </w:rPr>
  </w:style>
  <w:style w:type="character" w:customStyle="1" w:styleId="Heading4Char">
    <w:name w:val="Heading 4 Char"/>
    <w:basedOn w:val="DefaultParagraphFont"/>
    <w:link w:val="Heading4"/>
    <w:rsid w:val="00AA60CB"/>
    <w:rPr>
      <w:rFonts w:asciiTheme="majorHAnsi" w:eastAsiaTheme="majorEastAsia" w:hAnsiTheme="majorHAnsi" w:cstheme="majorBidi"/>
      <w:i/>
      <w:iCs/>
      <w:color w:val="365F91" w:themeColor="accent1" w:themeShade="BF"/>
      <w:sz w:val="22"/>
    </w:rPr>
  </w:style>
  <w:style w:type="paragraph" w:customStyle="1" w:styleId="NormalH1">
    <w:name w:val="Normal H1"/>
    <w:basedOn w:val="Normal"/>
    <w:link w:val="NormalH1Char"/>
    <w:qFormat/>
    <w:rsid w:val="007769AE"/>
    <w:pPr>
      <w:widowControl w:val="0"/>
      <w:tabs>
        <w:tab w:val="left" w:pos="81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920"/>
      </w:tabs>
      <w:spacing w:before="120" w:after="240"/>
      <w:ind w:left="810"/>
      <w:jc w:val="both"/>
    </w:pPr>
    <w:rPr>
      <w:rFonts w:eastAsia="Arial" w:cstheme="minorHAnsi"/>
    </w:rPr>
  </w:style>
  <w:style w:type="character" w:customStyle="1" w:styleId="NormalH1Char">
    <w:name w:val="Normal H1 Char"/>
    <w:basedOn w:val="DefaultParagraphFont"/>
    <w:link w:val="NormalH1"/>
    <w:rsid w:val="007769AE"/>
    <w:rPr>
      <w:rFonts w:ascii="Arial" w:eastAsia="Arial" w:hAnsi="Arial" w:cstheme="minorHAnsi"/>
      <w:sz w:val="24"/>
      <w:szCs w:val="24"/>
    </w:rPr>
  </w:style>
  <w:style w:type="paragraph" w:styleId="FootnoteText">
    <w:name w:val="footnote text"/>
    <w:basedOn w:val="Normal"/>
    <w:link w:val="FootnoteTextChar"/>
    <w:semiHidden/>
    <w:unhideWhenUsed/>
    <w:rsid w:val="009A3304"/>
    <w:rPr>
      <w:sz w:val="20"/>
    </w:rPr>
  </w:style>
  <w:style w:type="character" w:customStyle="1" w:styleId="FootnoteTextChar">
    <w:name w:val="Footnote Text Char"/>
    <w:basedOn w:val="DefaultParagraphFont"/>
    <w:link w:val="FootnoteText"/>
    <w:semiHidden/>
    <w:rsid w:val="009A3304"/>
    <w:rPr>
      <w:rFonts w:ascii="Arial" w:hAnsi="Arial"/>
    </w:rPr>
  </w:style>
  <w:style w:type="character" w:styleId="FootnoteReference">
    <w:name w:val="footnote reference"/>
    <w:basedOn w:val="DefaultParagraphFont"/>
    <w:semiHidden/>
    <w:unhideWhenUsed/>
    <w:rsid w:val="009A3304"/>
    <w:rPr>
      <w:vertAlign w:val="superscript"/>
    </w:rPr>
  </w:style>
  <w:style w:type="character" w:customStyle="1" w:styleId="Heading5Char">
    <w:name w:val="Heading 5 Char"/>
    <w:basedOn w:val="DefaultParagraphFont"/>
    <w:link w:val="Heading5"/>
    <w:semiHidden/>
    <w:rsid w:val="003443FE"/>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semiHidden/>
    <w:rsid w:val="003443FE"/>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semiHidden/>
    <w:rsid w:val="003443FE"/>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semiHidden/>
    <w:rsid w:val="003443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3443FE"/>
    <w:rPr>
      <w:rFonts w:asciiTheme="majorHAnsi" w:eastAsiaTheme="majorEastAsia" w:hAnsiTheme="majorHAnsi" w:cstheme="majorBidi"/>
      <w:i/>
      <w:iCs/>
      <w:color w:val="272727" w:themeColor="text1" w:themeTint="D8"/>
      <w:sz w:val="21"/>
      <w:szCs w:val="21"/>
    </w:rPr>
  </w:style>
  <w:style w:type="paragraph" w:customStyle="1" w:styleId="MTLaw">
    <w:name w:val="MT Law"/>
    <w:basedOn w:val="GuidanceBody"/>
    <w:link w:val="MTLawChar"/>
    <w:qFormat/>
    <w:rsid w:val="003A1310"/>
    <w:pPr>
      <w:ind w:left="2430"/>
      <w:jc w:val="both"/>
    </w:pPr>
    <w:rPr>
      <w:rFonts w:asciiTheme="minorHAnsi" w:hAnsiTheme="minorHAnsi" w:cstheme="minorHAnsi"/>
      <w:b/>
      <w:bCs/>
      <w:szCs w:val="24"/>
    </w:rPr>
  </w:style>
  <w:style w:type="paragraph" w:customStyle="1" w:styleId="Note">
    <w:name w:val="Note"/>
    <w:basedOn w:val="NormalH1"/>
    <w:link w:val="NoteChar"/>
    <w:qFormat/>
    <w:rsid w:val="003A1310"/>
    <w:pPr>
      <w:tabs>
        <w:tab w:val="clear" w:pos="1440"/>
      </w:tabs>
      <w:ind w:left="2520" w:hanging="90"/>
    </w:pPr>
  </w:style>
  <w:style w:type="character" w:customStyle="1" w:styleId="GuidanceBodyChar">
    <w:name w:val="Guidance Body Char"/>
    <w:basedOn w:val="DefaultParagraphFont"/>
    <w:link w:val="GuidanceBody"/>
    <w:rsid w:val="00F03EAD"/>
    <w:rPr>
      <w:sz w:val="22"/>
      <w:szCs w:val="22"/>
    </w:rPr>
  </w:style>
  <w:style w:type="character" w:customStyle="1" w:styleId="MTLawChar">
    <w:name w:val="MT Law Char"/>
    <w:basedOn w:val="GuidanceBodyChar"/>
    <w:link w:val="MTLaw"/>
    <w:rsid w:val="003A1310"/>
    <w:rPr>
      <w:rFonts w:asciiTheme="minorHAnsi" w:hAnsiTheme="minorHAnsi" w:cstheme="minorHAnsi"/>
      <w:b/>
      <w:bCs/>
      <w:sz w:val="24"/>
      <w:szCs w:val="24"/>
    </w:rPr>
  </w:style>
  <w:style w:type="character" w:styleId="BookTitle">
    <w:name w:val="Book Title"/>
    <w:basedOn w:val="DefaultParagraphFont"/>
    <w:uiPriority w:val="33"/>
    <w:qFormat/>
    <w:rsid w:val="008963CF"/>
    <w:rPr>
      <w:b/>
      <w:bCs/>
      <w:i/>
      <w:iCs/>
      <w:spacing w:val="5"/>
    </w:rPr>
  </w:style>
  <w:style w:type="character" w:customStyle="1" w:styleId="NoteChar">
    <w:name w:val="Note Char"/>
    <w:basedOn w:val="NormalH1Char"/>
    <w:link w:val="Note"/>
    <w:rsid w:val="003A1310"/>
    <w:rPr>
      <w:rFonts w:asciiTheme="minorHAnsi" w:eastAsia="Arial" w:hAnsiTheme="minorHAnsi" w:cstheme="minorHAnsi"/>
      <w:sz w:val="24"/>
      <w:szCs w:val="24"/>
    </w:rPr>
  </w:style>
  <w:style w:type="paragraph" w:customStyle="1" w:styleId="BestPractice">
    <w:name w:val="Best Practice"/>
    <w:basedOn w:val="GuidanceBody"/>
    <w:link w:val="BestPracticeChar"/>
    <w:qFormat/>
    <w:rsid w:val="00C17E99"/>
    <w:pPr>
      <w:ind w:left="2520"/>
      <w:jc w:val="both"/>
    </w:pPr>
    <w:rPr>
      <w:rFonts w:asciiTheme="minorHAnsi" w:hAnsiTheme="minorHAnsi" w:cstheme="minorHAnsi"/>
      <w:b/>
      <w:bCs/>
      <w:szCs w:val="24"/>
    </w:rPr>
  </w:style>
  <w:style w:type="paragraph" w:customStyle="1" w:styleId="NormalH3">
    <w:name w:val="Normal H3"/>
    <w:basedOn w:val="Normal"/>
    <w:link w:val="NormalH3Char"/>
    <w:qFormat/>
    <w:rsid w:val="000E2ADE"/>
    <w:pPr>
      <w:spacing w:before="120"/>
      <w:ind w:left="1890"/>
      <w:jc w:val="both"/>
    </w:pPr>
    <w:rPr>
      <w:rFonts w:asciiTheme="minorHAnsi" w:hAnsiTheme="minorHAnsi" w:cstheme="minorHAnsi"/>
    </w:rPr>
  </w:style>
  <w:style w:type="character" w:customStyle="1" w:styleId="BestPracticeChar">
    <w:name w:val="Best Practice Char"/>
    <w:basedOn w:val="GuidanceBodyChar"/>
    <w:link w:val="BestPractice"/>
    <w:rsid w:val="00C17E99"/>
    <w:rPr>
      <w:rFonts w:asciiTheme="minorHAnsi" w:hAnsiTheme="minorHAnsi" w:cstheme="minorHAnsi"/>
      <w:b/>
      <w:bCs/>
      <w:sz w:val="24"/>
      <w:szCs w:val="24"/>
    </w:rPr>
  </w:style>
  <w:style w:type="paragraph" w:customStyle="1" w:styleId="NormalH2">
    <w:name w:val="Normal H2"/>
    <w:basedOn w:val="Normal"/>
    <w:link w:val="NormalH2Char"/>
    <w:qFormat/>
    <w:rsid w:val="00256B61"/>
    <w:pPr>
      <w:spacing w:after="120"/>
      <w:ind w:left="1440"/>
    </w:pPr>
  </w:style>
  <w:style w:type="character" w:customStyle="1" w:styleId="NormalH3Char">
    <w:name w:val="Normal H3 Char"/>
    <w:basedOn w:val="GuidanceBodyChar"/>
    <w:link w:val="NormalH3"/>
    <w:rsid w:val="000E2ADE"/>
    <w:rPr>
      <w:rFonts w:asciiTheme="minorHAnsi" w:hAnsiTheme="minorHAnsi" w:cstheme="minorHAnsi"/>
      <w:sz w:val="24"/>
      <w:szCs w:val="24"/>
    </w:rPr>
  </w:style>
  <w:style w:type="character" w:customStyle="1" w:styleId="NormalH2Char">
    <w:name w:val="Normal H2 Char"/>
    <w:basedOn w:val="NormalH3Char"/>
    <w:link w:val="NormalH2"/>
    <w:rsid w:val="00256B61"/>
    <w:rPr>
      <w:rFonts w:ascii="Arial" w:hAnsi="Arial" w:cstheme="minorHAnsi"/>
      <w:sz w:val="24"/>
      <w:szCs w:val="24"/>
    </w:rPr>
  </w:style>
  <w:style w:type="table" w:customStyle="1" w:styleId="TableGrid1">
    <w:name w:val="Table Grid1"/>
    <w:basedOn w:val="TableNormal"/>
    <w:next w:val="TableGrid"/>
    <w:uiPriority w:val="39"/>
    <w:rsid w:val="00DD071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0509EE"/>
    <w:rPr>
      <w:rFonts w:ascii="Arial" w:hAnsi="Arial"/>
      <w:b/>
      <w:sz w:val="22"/>
    </w:rPr>
  </w:style>
  <w:style w:type="character" w:customStyle="1" w:styleId="BodyText3Char">
    <w:name w:val="Body Text 3 Char"/>
    <w:basedOn w:val="DefaultParagraphFont"/>
    <w:link w:val="BodyText3"/>
    <w:rsid w:val="000509EE"/>
    <w:rPr>
      <w:rFonts w:ascii="Arial" w:hAnsi="Arial"/>
      <w:b/>
      <w:color w:val="FF0000"/>
      <w:sz w:val="22"/>
    </w:rPr>
  </w:style>
  <w:style w:type="character" w:customStyle="1" w:styleId="BalloonTextChar">
    <w:name w:val="Balloon Text Char"/>
    <w:basedOn w:val="DefaultParagraphFont"/>
    <w:link w:val="BalloonText"/>
    <w:semiHidden/>
    <w:rsid w:val="000509EE"/>
    <w:rPr>
      <w:rFonts w:ascii="Tahoma" w:hAnsi="Tahoma" w:cs="Tahoma"/>
      <w:sz w:val="16"/>
      <w:szCs w:val="16"/>
    </w:rPr>
  </w:style>
  <w:style w:type="character" w:styleId="Mention">
    <w:name w:val="Mention"/>
    <w:basedOn w:val="DefaultParagraphFont"/>
    <w:uiPriority w:val="99"/>
    <w:unhideWhenUsed/>
    <w:rsid w:val="002E1D09"/>
    <w:rPr>
      <w:color w:val="2B579A"/>
      <w:shd w:val="clear" w:color="auto" w:fill="E1DFDD"/>
    </w:rPr>
  </w:style>
  <w:style w:type="paragraph" w:styleId="Title">
    <w:name w:val="Title"/>
    <w:basedOn w:val="Normal"/>
    <w:link w:val="TitleChar"/>
    <w:qFormat/>
    <w:rsid w:val="0040171C"/>
    <w:pPr>
      <w:jc w:val="center"/>
    </w:pPr>
    <w:rPr>
      <w:rFonts w:cs="Times New Roman"/>
      <w:b/>
      <w:szCs w:val="20"/>
    </w:rPr>
  </w:style>
  <w:style w:type="character" w:customStyle="1" w:styleId="TitleChar">
    <w:name w:val="Title Char"/>
    <w:basedOn w:val="DefaultParagraphFont"/>
    <w:link w:val="Title"/>
    <w:rsid w:val="0040171C"/>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483">
      <w:bodyDiv w:val="1"/>
      <w:marLeft w:val="0"/>
      <w:marRight w:val="0"/>
      <w:marTop w:val="0"/>
      <w:marBottom w:val="0"/>
      <w:divBdr>
        <w:top w:val="none" w:sz="0" w:space="0" w:color="auto"/>
        <w:left w:val="none" w:sz="0" w:space="0" w:color="auto"/>
        <w:bottom w:val="none" w:sz="0" w:space="0" w:color="auto"/>
        <w:right w:val="none" w:sz="0" w:space="0" w:color="auto"/>
      </w:divBdr>
    </w:div>
    <w:div w:id="61950983">
      <w:bodyDiv w:val="1"/>
      <w:marLeft w:val="0"/>
      <w:marRight w:val="0"/>
      <w:marTop w:val="0"/>
      <w:marBottom w:val="0"/>
      <w:divBdr>
        <w:top w:val="none" w:sz="0" w:space="0" w:color="auto"/>
        <w:left w:val="none" w:sz="0" w:space="0" w:color="auto"/>
        <w:bottom w:val="none" w:sz="0" w:space="0" w:color="auto"/>
        <w:right w:val="none" w:sz="0" w:space="0" w:color="auto"/>
      </w:divBdr>
    </w:div>
    <w:div w:id="80495958">
      <w:bodyDiv w:val="1"/>
      <w:marLeft w:val="0"/>
      <w:marRight w:val="0"/>
      <w:marTop w:val="0"/>
      <w:marBottom w:val="0"/>
      <w:divBdr>
        <w:top w:val="none" w:sz="0" w:space="0" w:color="auto"/>
        <w:left w:val="none" w:sz="0" w:space="0" w:color="auto"/>
        <w:bottom w:val="none" w:sz="0" w:space="0" w:color="auto"/>
        <w:right w:val="none" w:sz="0" w:space="0" w:color="auto"/>
      </w:divBdr>
    </w:div>
    <w:div w:id="122621324">
      <w:bodyDiv w:val="1"/>
      <w:marLeft w:val="0"/>
      <w:marRight w:val="0"/>
      <w:marTop w:val="0"/>
      <w:marBottom w:val="0"/>
      <w:divBdr>
        <w:top w:val="none" w:sz="0" w:space="0" w:color="auto"/>
        <w:left w:val="none" w:sz="0" w:space="0" w:color="auto"/>
        <w:bottom w:val="none" w:sz="0" w:space="0" w:color="auto"/>
        <w:right w:val="none" w:sz="0" w:space="0" w:color="auto"/>
      </w:divBdr>
    </w:div>
    <w:div w:id="225067743">
      <w:bodyDiv w:val="1"/>
      <w:marLeft w:val="0"/>
      <w:marRight w:val="0"/>
      <w:marTop w:val="0"/>
      <w:marBottom w:val="0"/>
      <w:divBdr>
        <w:top w:val="none" w:sz="0" w:space="0" w:color="auto"/>
        <w:left w:val="none" w:sz="0" w:space="0" w:color="auto"/>
        <w:bottom w:val="none" w:sz="0" w:space="0" w:color="auto"/>
        <w:right w:val="none" w:sz="0" w:space="0" w:color="auto"/>
      </w:divBdr>
    </w:div>
    <w:div w:id="237178363">
      <w:bodyDiv w:val="1"/>
      <w:marLeft w:val="0"/>
      <w:marRight w:val="0"/>
      <w:marTop w:val="0"/>
      <w:marBottom w:val="0"/>
      <w:divBdr>
        <w:top w:val="none" w:sz="0" w:space="0" w:color="auto"/>
        <w:left w:val="none" w:sz="0" w:space="0" w:color="auto"/>
        <w:bottom w:val="none" w:sz="0" w:space="0" w:color="auto"/>
        <w:right w:val="none" w:sz="0" w:space="0" w:color="auto"/>
      </w:divBdr>
    </w:div>
    <w:div w:id="239414072">
      <w:bodyDiv w:val="1"/>
      <w:marLeft w:val="0"/>
      <w:marRight w:val="0"/>
      <w:marTop w:val="0"/>
      <w:marBottom w:val="0"/>
      <w:divBdr>
        <w:top w:val="none" w:sz="0" w:space="0" w:color="auto"/>
        <w:left w:val="none" w:sz="0" w:space="0" w:color="auto"/>
        <w:bottom w:val="none" w:sz="0" w:space="0" w:color="auto"/>
        <w:right w:val="none" w:sz="0" w:space="0" w:color="auto"/>
      </w:divBdr>
    </w:div>
    <w:div w:id="244262972">
      <w:bodyDiv w:val="1"/>
      <w:marLeft w:val="0"/>
      <w:marRight w:val="0"/>
      <w:marTop w:val="0"/>
      <w:marBottom w:val="0"/>
      <w:divBdr>
        <w:top w:val="none" w:sz="0" w:space="0" w:color="auto"/>
        <w:left w:val="none" w:sz="0" w:space="0" w:color="auto"/>
        <w:bottom w:val="none" w:sz="0" w:space="0" w:color="auto"/>
        <w:right w:val="none" w:sz="0" w:space="0" w:color="auto"/>
      </w:divBdr>
    </w:div>
    <w:div w:id="277444971">
      <w:bodyDiv w:val="1"/>
      <w:marLeft w:val="0"/>
      <w:marRight w:val="0"/>
      <w:marTop w:val="0"/>
      <w:marBottom w:val="0"/>
      <w:divBdr>
        <w:top w:val="none" w:sz="0" w:space="0" w:color="auto"/>
        <w:left w:val="none" w:sz="0" w:space="0" w:color="auto"/>
        <w:bottom w:val="none" w:sz="0" w:space="0" w:color="auto"/>
        <w:right w:val="none" w:sz="0" w:space="0" w:color="auto"/>
      </w:divBdr>
    </w:div>
    <w:div w:id="279067396">
      <w:bodyDiv w:val="1"/>
      <w:marLeft w:val="0"/>
      <w:marRight w:val="0"/>
      <w:marTop w:val="0"/>
      <w:marBottom w:val="0"/>
      <w:divBdr>
        <w:top w:val="none" w:sz="0" w:space="0" w:color="auto"/>
        <w:left w:val="none" w:sz="0" w:space="0" w:color="auto"/>
        <w:bottom w:val="none" w:sz="0" w:space="0" w:color="auto"/>
        <w:right w:val="none" w:sz="0" w:space="0" w:color="auto"/>
      </w:divBdr>
      <w:divsChild>
        <w:div w:id="2039507168">
          <w:marLeft w:val="0"/>
          <w:marRight w:val="0"/>
          <w:marTop w:val="0"/>
          <w:marBottom w:val="0"/>
          <w:divBdr>
            <w:top w:val="none" w:sz="0" w:space="0" w:color="auto"/>
            <w:left w:val="none" w:sz="0" w:space="0" w:color="auto"/>
            <w:bottom w:val="none" w:sz="0" w:space="0" w:color="auto"/>
            <w:right w:val="none" w:sz="0" w:space="0" w:color="auto"/>
          </w:divBdr>
          <w:divsChild>
            <w:div w:id="283780589">
              <w:marLeft w:val="0"/>
              <w:marRight w:val="0"/>
              <w:marTop w:val="0"/>
              <w:marBottom w:val="0"/>
              <w:divBdr>
                <w:top w:val="none" w:sz="0" w:space="0" w:color="auto"/>
                <w:left w:val="none" w:sz="0" w:space="0" w:color="auto"/>
                <w:bottom w:val="none" w:sz="0" w:space="0" w:color="auto"/>
                <w:right w:val="none" w:sz="0" w:space="0" w:color="auto"/>
              </w:divBdr>
              <w:divsChild>
                <w:div w:id="300161963">
                  <w:marLeft w:val="0"/>
                  <w:marRight w:val="0"/>
                  <w:marTop w:val="0"/>
                  <w:marBottom w:val="0"/>
                  <w:divBdr>
                    <w:top w:val="none" w:sz="0" w:space="0" w:color="auto"/>
                    <w:left w:val="none" w:sz="0" w:space="0" w:color="auto"/>
                    <w:bottom w:val="none" w:sz="0" w:space="0" w:color="auto"/>
                    <w:right w:val="none" w:sz="0" w:space="0" w:color="auto"/>
                  </w:divBdr>
                  <w:divsChild>
                    <w:div w:id="1468356521">
                      <w:marLeft w:val="0"/>
                      <w:marRight w:val="0"/>
                      <w:marTop w:val="0"/>
                      <w:marBottom w:val="0"/>
                      <w:divBdr>
                        <w:top w:val="none" w:sz="0" w:space="0" w:color="auto"/>
                        <w:left w:val="none" w:sz="0" w:space="0" w:color="auto"/>
                        <w:bottom w:val="none" w:sz="0" w:space="0" w:color="auto"/>
                        <w:right w:val="none" w:sz="0" w:space="0" w:color="auto"/>
                      </w:divBdr>
                      <w:divsChild>
                        <w:div w:id="2025790405">
                          <w:marLeft w:val="0"/>
                          <w:marRight w:val="0"/>
                          <w:marTop w:val="0"/>
                          <w:marBottom w:val="0"/>
                          <w:divBdr>
                            <w:top w:val="none" w:sz="0" w:space="0" w:color="auto"/>
                            <w:left w:val="none" w:sz="0" w:space="0" w:color="auto"/>
                            <w:bottom w:val="none" w:sz="0" w:space="0" w:color="auto"/>
                            <w:right w:val="none" w:sz="0" w:space="0" w:color="auto"/>
                          </w:divBdr>
                          <w:divsChild>
                            <w:div w:id="711928564">
                              <w:marLeft w:val="0"/>
                              <w:marRight w:val="0"/>
                              <w:marTop w:val="0"/>
                              <w:marBottom w:val="0"/>
                              <w:divBdr>
                                <w:top w:val="none" w:sz="0" w:space="0" w:color="auto"/>
                                <w:left w:val="none" w:sz="0" w:space="0" w:color="auto"/>
                                <w:bottom w:val="none" w:sz="0" w:space="0" w:color="auto"/>
                                <w:right w:val="none" w:sz="0" w:space="0" w:color="auto"/>
                              </w:divBdr>
                              <w:divsChild>
                                <w:div w:id="174733193">
                                  <w:marLeft w:val="0"/>
                                  <w:marRight w:val="0"/>
                                  <w:marTop w:val="0"/>
                                  <w:marBottom w:val="0"/>
                                  <w:divBdr>
                                    <w:top w:val="none" w:sz="0" w:space="0" w:color="auto"/>
                                    <w:left w:val="none" w:sz="0" w:space="0" w:color="auto"/>
                                    <w:bottom w:val="none" w:sz="0" w:space="0" w:color="auto"/>
                                    <w:right w:val="none" w:sz="0" w:space="0" w:color="auto"/>
                                  </w:divBdr>
                                  <w:divsChild>
                                    <w:div w:id="380599071">
                                      <w:marLeft w:val="0"/>
                                      <w:marRight w:val="0"/>
                                      <w:marTop w:val="0"/>
                                      <w:marBottom w:val="0"/>
                                      <w:divBdr>
                                        <w:top w:val="none" w:sz="0" w:space="0" w:color="auto"/>
                                        <w:left w:val="none" w:sz="0" w:space="0" w:color="auto"/>
                                        <w:bottom w:val="none" w:sz="0" w:space="0" w:color="auto"/>
                                        <w:right w:val="none" w:sz="0" w:space="0" w:color="auto"/>
                                      </w:divBdr>
                                      <w:divsChild>
                                        <w:div w:id="2052143278">
                                          <w:marLeft w:val="0"/>
                                          <w:marRight w:val="0"/>
                                          <w:marTop w:val="0"/>
                                          <w:marBottom w:val="0"/>
                                          <w:divBdr>
                                            <w:top w:val="none" w:sz="0" w:space="0" w:color="auto"/>
                                            <w:left w:val="none" w:sz="0" w:space="0" w:color="auto"/>
                                            <w:bottom w:val="none" w:sz="0" w:space="0" w:color="auto"/>
                                            <w:right w:val="none" w:sz="0" w:space="0" w:color="auto"/>
                                          </w:divBdr>
                                          <w:divsChild>
                                            <w:div w:id="1585991585">
                                              <w:marLeft w:val="0"/>
                                              <w:marRight w:val="0"/>
                                              <w:marTop w:val="0"/>
                                              <w:marBottom w:val="0"/>
                                              <w:divBdr>
                                                <w:top w:val="none" w:sz="0" w:space="0" w:color="auto"/>
                                                <w:left w:val="none" w:sz="0" w:space="0" w:color="auto"/>
                                                <w:bottom w:val="none" w:sz="0" w:space="0" w:color="auto"/>
                                                <w:right w:val="none" w:sz="0" w:space="0" w:color="auto"/>
                                              </w:divBdr>
                                              <w:divsChild>
                                                <w:div w:id="1267616812">
                                                  <w:marLeft w:val="0"/>
                                                  <w:marRight w:val="0"/>
                                                  <w:marTop w:val="0"/>
                                                  <w:marBottom w:val="0"/>
                                                  <w:divBdr>
                                                    <w:top w:val="none" w:sz="0" w:space="0" w:color="auto"/>
                                                    <w:left w:val="none" w:sz="0" w:space="0" w:color="auto"/>
                                                    <w:bottom w:val="none" w:sz="0" w:space="0" w:color="auto"/>
                                                    <w:right w:val="none" w:sz="0" w:space="0" w:color="auto"/>
                                                  </w:divBdr>
                                                  <w:divsChild>
                                                    <w:div w:id="1108502931">
                                                      <w:marLeft w:val="0"/>
                                                      <w:marRight w:val="0"/>
                                                      <w:marTop w:val="0"/>
                                                      <w:marBottom w:val="0"/>
                                                      <w:divBdr>
                                                        <w:top w:val="none" w:sz="0" w:space="0" w:color="auto"/>
                                                        <w:left w:val="none" w:sz="0" w:space="0" w:color="auto"/>
                                                        <w:bottom w:val="none" w:sz="0" w:space="0" w:color="auto"/>
                                                        <w:right w:val="none" w:sz="0" w:space="0" w:color="auto"/>
                                                      </w:divBdr>
                                                      <w:divsChild>
                                                        <w:div w:id="435028667">
                                                          <w:marLeft w:val="0"/>
                                                          <w:marRight w:val="0"/>
                                                          <w:marTop w:val="0"/>
                                                          <w:marBottom w:val="0"/>
                                                          <w:divBdr>
                                                            <w:top w:val="none" w:sz="0" w:space="0" w:color="auto"/>
                                                            <w:left w:val="none" w:sz="0" w:space="0" w:color="auto"/>
                                                            <w:bottom w:val="none" w:sz="0" w:space="0" w:color="auto"/>
                                                            <w:right w:val="none" w:sz="0" w:space="0" w:color="auto"/>
                                                          </w:divBdr>
                                                          <w:divsChild>
                                                            <w:div w:id="1878424982">
                                                              <w:marLeft w:val="0"/>
                                                              <w:marRight w:val="0"/>
                                                              <w:marTop w:val="0"/>
                                                              <w:marBottom w:val="0"/>
                                                              <w:divBdr>
                                                                <w:top w:val="none" w:sz="0" w:space="0" w:color="auto"/>
                                                                <w:left w:val="none" w:sz="0" w:space="0" w:color="auto"/>
                                                                <w:bottom w:val="none" w:sz="0" w:space="0" w:color="auto"/>
                                                                <w:right w:val="none" w:sz="0" w:space="0" w:color="auto"/>
                                                              </w:divBdr>
                                                              <w:divsChild>
                                                                <w:div w:id="205241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1348694">
      <w:bodyDiv w:val="1"/>
      <w:marLeft w:val="0"/>
      <w:marRight w:val="0"/>
      <w:marTop w:val="0"/>
      <w:marBottom w:val="0"/>
      <w:divBdr>
        <w:top w:val="none" w:sz="0" w:space="0" w:color="auto"/>
        <w:left w:val="none" w:sz="0" w:space="0" w:color="auto"/>
        <w:bottom w:val="none" w:sz="0" w:space="0" w:color="auto"/>
        <w:right w:val="none" w:sz="0" w:space="0" w:color="auto"/>
      </w:divBdr>
    </w:div>
    <w:div w:id="347290776">
      <w:bodyDiv w:val="1"/>
      <w:marLeft w:val="0"/>
      <w:marRight w:val="0"/>
      <w:marTop w:val="0"/>
      <w:marBottom w:val="0"/>
      <w:divBdr>
        <w:top w:val="none" w:sz="0" w:space="0" w:color="auto"/>
        <w:left w:val="none" w:sz="0" w:space="0" w:color="auto"/>
        <w:bottom w:val="none" w:sz="0" w:space="0" w:color="auto"/>
        <w:right w:val="none" w:sz="0" w:space="0" w:color="auto"/>
      </w:divBdr>
      <w:divsChild>
        <w:div w:id="11883274">
          <w:marLeft w:val="0"/>
          <w:marRight w:val="0"/>
          <w:marTop w:val="0"/>
          <w:marBottom w:val="0"/>
          <w:divBdr>
            <w:top w:val="none" w:sz="0" w:space="0" w:color="auto"/>
            <w:left w:val="none" w:sz="0" w:space="0" w:color="auto"/>
            <w:bottom w:val="none" w:sz="0" w:space="0" w:color="auto"/>
            <w:right w:val="none" w:sz="0" w:space="0" w:color="auto"/>
          </w:divBdr>
        </w:div>
        <w:div w:id="130220066">
          <w:marLeft w:val="0"/>
          <w:marRight w:val="0"/>
          <w:marTop w:val="0"/>
          <w:marBottom w:val="0"/>
          <w:divBdr>
            <w:top w:val="none" w:sz="0" w:space="0" w:color="auto"/>
            <w:left w:val="none" w:sz="0" w:space="0" w:color="auto"/>
            <w:bottom w:val="none" w:sz="0" w:space="0" w:color="auto"/>
            <w:right w:val="none" w:sz="0" w:space="0" w:color="auto"/>
          </w:divBdr>
        </w:div>
        <w:div w:id="139469724">
          <w:marLeft w:val="0"/>
          <w:marRight w:val="0"/>
          <w:marTop w:val="0"/>
          <w:marBottom w:val="0"/>
          <w:divBdr>
            <w:top w:val="none" w:sz="0" w:space="0" w:color="auto"/>
            <w:left w:val="none" w:sz="0" w:space="0" w:color="auto"/>
            <w:bottom w:val="none" w:sz="0" w:space="0" w:color="auto"/>
            <w:right w:val="none" w:sz="0" w:space="0" w:color="auto"/>
          </w:divBdr>
        </w:div>
        <w:div w:id="166558905">
          <w:marLeft w:val="0"/>
          <w:marRight w:val="0"/>
          <w:marTop w:val="0"/>
          <w:marBottom w:val="0"/>
          <w:divBdr>
            <w:top w:val="none" w:sz="0" w:space="0" w:color="auto"/>
            <w:left w:val="none" w:sz="0" w:space="0" w:color="auto"/>
            <w:bottom w:val="none" w:sz="0" w:space="0" w:color="auto"/>
            <w:right w:val="none" w:sz="0" w:space="0" w:color="auto"/>
          </w:divBdr>
        </w:div>
        <w:div w:id="306860412">
          <w:marLeft w:val="0"/>
          <w:marRight w:val="0"/>
          <w:marTop w:val="0"/>
          <w:marBottom w:val="0"/>
          <w:divBdr>
            <w:top w:val="none" w:sz="0" w:space="0" w:color="auto"/>
            <w:left w:val="none" w:sz="0" w:space="0" w:color="auto"/>
            <w:bottom w:val="none" w:sz="0" w:space="0" w:color="auto"/>
            <w:right w:val="none" w:sz="0" w:space="0" w:color="auto"/>
          </w:divBdr>
        </w:div>
        <w:div w:id="394010592">
          <w:marLeft w:val="0"/>
          <w:marRight w:val="0"/>
          <w:marTop w:val="0"/>
          <w:marBottom w:val="0"/>
          <w:divBdr>
            <w:top w:val="none" w:sz="0" w:space="0" w:color="auto"/>
            <w:left w:val="none" w:sz="0" w:space="0" w:color="auto"/>
            <w:bottom w:val="none" w:sz="0" w:space="0" w:color="auto"/>
            <w:right w:val="none" w:sz="0" w:space="0" w:color="auto"/>
          </w:divBdr>
        </w:div>
        <w:div w:id="639386461">
          <w:marLeft w:val="0"/>
          <w:marRight w:val="0"/>
          <w:marTop w:val="0"/>
          <w:marBottom w:val="0"/>
          <w:divBdr>
            <w:top w:val="none" w:sz="0" w:space="0" w:color="auto"/>
            <w:left w:val="none" w:sz="0" w:space="0" w:color="auto"/>
            <w:bottom w:val="none" w:sz="0" w:space="0" w:color="auto"/>
            <w:right w:val="none" w:sz="0" w:space="0" w:color="auto"/>
          </w:divBdr>
        </w:div>
        <w:div w:id="650325962">
          <w:marLeft w:val="0"/>
          <w:marRight w:val="0"/>
          <w:marTop w:val="0"/>
          <w:marBottom w:val="0"/>
          <w:divBdr>
            <w:top w:val="none" w:sz="0" w:space="0" w:color="auto"/>
            <w:left w:val="none" w:sz="0" w:space="0" w:color="auto"/>
            <w:bottom w:val="none" w:sz="0" w:space="0" w:color="auto"/>
            <w:right w:val="none" w:sz="0" w:space="0" w:color="auto"/>
          </w:divBdr>
        </w:div>
        <w:div w:id="663825301">
          <w:marLeft w:val="0"/>
          <w:marRight w:val="0"/>
          <w:marTop w:val="0"/>
          <w:marBottom w:val="0"/>
          <w:divBdr>
            <w:top w:val="none" w:sz="0" w:space="0" w:color="auto"/>
            <w:left w:val="none" w:sz="0" w:space="0" w:color="auto"/>
            <w:bottom w:val="none" w:sz="0" w:space="0" w:color="auto"/>
            <w:right w:val="none" w:sz="0" w:space="0" w:color="auto"/>
          </w:divBdr>
        </w:div>
        <w:div w:id="677585831">
          <w:marLeft w:val="0"/>
          <w:marRight w:val="0"/>
          <w:marTop w:val="0"/>
          <w:marBottom w:val="0"/>
          <w:divBdr>
            <w:top w:val="none" w:sz="0" w:space="0" w:color="auto"/>
            <w:left w:val="none" w:sz="0" w:space="0" w:color="auto"/>
            <w:bottom w:val="none" w:sz="0" w:space="0" w:color="auto"/>
            <w:right w:val="none" w:sz="0" w:space="0" w:color="auto"/>
          </w:divBdr>
        </w:div>
        <w:div w:id="689186260">
          <w:marLeft w:val="0"/>
          <w:marRight w:val="0"/>
          <w:marTop w:val="0"/>
          <w:marBottom w:val="0"/>
          <w:divBdr>
            <w:top w:val="none" w:sz="0" w:space="0" w:color="auto"/>
            <w:left w:val="none" w:sz="0" w:space="0" w:color="auto"/>
            <w:bottom w:val="none" w:sz="0" w:space="0" w:color="auto"/>
            <w:right w:val="none" w:sz="0" w:space="0" w:color="auto"/>
          </w:divBdr>
        </w:div>
        <w:div w:id="878053001">
          <w:marLeft w:val="0"/>
          <w:marRight w:val="0"/>
          <w:marTop w:val="0"/>
          <w:marBottom w:val="0"/>
          <w:divBdr>
            <w:top w:val="none" w:sz="0" w:space="0" w:color="auto"/>
            <w:left w:val="none" w:sz="0" w:space="0" w:color="auto"/>
            <w:bottom w:val="none" w:sz="0" w:space="0" w:color="auto"/>
            <w:right w:val="none" w:sz="0" w:space="0" w:color="auto"/>
          </w:divBdr>
        </w:div>
        <w:div w:id="1062296233">
          <w:marLeft w:val="0"/>
          <w:marRight w:val="0"/>
          <w:marTop w:val="0"/>
          <w:marBottom w:val="0"/>
          <w:divBdr>
            <w:top w:val="none" w:sz="0" w:space="0" w:color="auto"/>
            <w:left w:val="none" w:sz="0" w:space="0" w:color="auto"/>
            <w:bottom w:val="none" w:sz="0" w:space="0" w:color="auto"/>
            <w:right w:val="none" w:sz="0" w:space="0" w:color="auto"/>
          </w:divBdr>
        </w:div>
        <w:div w:id="1474369657">
          <w:marLeft w:val="0"/>
          <w:marRight w:val="0"/>
          <w:marTop w:val="0"/>
          <w:marBottom w:val="0"/>
          <w:divBdr>
            <w:top w:val="none" w:sz="0" w:space="0" w:color="auto"/>
            <w:left w:val="none" w:sz="0" w:space="0" w:color="auto"/>
            <w:bottom w:val="none" w:sz="0" w:space="0" w:color="auto"/>
            <w:right w:val="none" w:sz="0" w:space="0" w:color="auto"/>
          </w:divBdr>
        </w:div>
        <w:div w:id="1477576223">
          <w:marLeft w:val="0"/>
          <w:marRight w:val="0"/>
          <w:marTop w:val="0"/>
          <w:marBottom w:val="0"/>
          <w:divBdr>
            <w:top w:val="none" w:sz="0" w:space="0" w:color="auto"/>
            <w:left w:val="none" w:sz="0" w:space="0" w:color="auto"/>
            <w:bottom w:val="none" w:sz="0" w:space="0" w:color="auto"/>
            <w:right w:val="none" w:sz="0" w:space="0" w:color="auto"/>
          </w:divBdr>
        </w:div>
        <w:div w:id="1489705830">
          <w:marLeft w:val="0"/>
          <w:marRight w:val="0"/>
          <w:marTop w:val="0"/>
          <w:marBottom w:val="0"/>
          <w:divBdr>
            <w:top w:val="none" w:sz="0" w:space="0" w:color="auto"/>
            <w:left w:val="none" w:sz="0" w:space="0" w:color="auto"/>
            <w:bottom w:val="none" w:sz="0" w:space="0" w:color="auto"/>
            <w:right w:val="none" w:sz="0" w:space="0" w:color="auto"/>
          </w:divBdr>
        </w:div>
        <w:div w:id="1504204215">
          <w:marLeft w:val="0"/>
          <w:marRight w:val="0"/>
          <w:marTop w:val="0"/>
          <w:marBottom w:val="0"/>
          <w:divBdr>
            <w:top w:val="none" w:sz="0" w:space="0" w:color="auto"/>
            <w:left w:val="none" w:sz="0" w:space="0" w:color="auto"/>
            <w:bottom w:val="none" w:sz="0" w:space="0" w:color="auto"/>
            <w:right w:val="none" w:sz="0" w:space="0" w:color="auto"/>
          </w:divBdr>
        </w:div>
        <w:div w:id="1658679654">
          <w:marLeft w:val="0"/>
          <w:marRight w:val="0"/>
          <w:marTop w:val="0"/>
          <w:marBottom w:val="0"/>
          <w:divBdr>
            <w:top w:val="none" w:sz="0" w:space="0" w:color="auto"/>
            <w:left w:val="none" w:sz="0" w:space="0" w:color="auto"/>
            <w:bottom w:val="none" w:sz="0" w:space="0" w:color="auto"/>
            <w:right w:val="none" w:sz="0" w:space="0" w:color="auto"/>
          </w:divBdr>
        </w:div>
        <w:div w:id="1720124254">
          <w:marLeft w:val="0"/>
          <w:marRight w:val="0"/>
          <w:marTop w:val="0"/>
          <w:marBottom w:val="0"/>
          <w:divBdr>
            <w:top w:val="none" w:sz="0" w:space="0" w:color="auto"/>
            <w:left w:val="none" w:sz="0" w:space="0" w:color="auto"/>
            <w:bottom w:val="none" w:sz="0" w:space="0" w:color="auto"/>
            <w:right w:val="none" w:sz="0" w:space="0" w:color="auto"/>
          </w:divBdr>
        </w:div>
        <w:div w:id="1830250219">
          <w:marLeft w:val="0"/>
          <w:marRight w:val="0"/>
          <w:marTop w:val="0"/>
          <w:marBottom w:val="0"/>
          <w:divBdr>
            <w:top w:val="none" w:sz="0" w:space="0" w:color="auto"/>
            <w:left w:val="none" w:sz="0" w:space="0" w:color="auto"/>
            <w:bottom w:val="none" w:sz="0" w:space="0" w:color="auto"/>
            <w:right w:val="none" w:sz="0" w:space="0" w:color="auto"/>
          </w:divBdr>
        </w:div>
        <w:div w:id="2085369754">
          <w:marLeft w:val="0"/>
          <w:marRight w:val="0"/>
          <w:marTop w:val="0"/>
          <w:marBottom w:val="0"/>
          <w:divBdr>
            <w:top w:val="none" w:sz="0" w:space="0" w:color="auto"/>
            <w:left w:val="none" w:sz="0" w:space="0" w:color="auto"/>
            <w:bottom w:val="none" w:sz="0" w:space="0" w:color="auto"/>
            <w:right w:val="none" w:sz="0" w:space="0" w:color="auto"/>
          </w:divBdr>
        </w:div>
      </w:divsChild>
    </w:div>
    <w:div w:id="439179774">
      <w:bodyDiv w:val="1"/>
      <w:marLeft w:val="0"/>
      <w:marRight w:val="0"/>
      <w:marTop w:val="0"/>
      <w:marBottom w:val="0"/>
      <w:divBdr>
        <w:top w:val="none" w:sz="0" w:space="0" w:color="auto"/>
        <w:left w:val="none" w:sz="0" w:space="0" w:color="auto"/>
        <w:bottom w:val="none" w:sz="0" w:space="0" w:color="auto"/>
        <w:right w:val="none" w:sz="0" w:space="0" w:color="auto"/>
      </w:divBdr>
    </w:div>
    <w:div w:id="485165582">
      <w:bodyDiv w:val="1"/>
      <w:marLeft w:val="0"/>
      <w:marRight w:val="0"/>
      <w:marTop w:val="0"/>
      <w:marBottom w:val="0"/>
      <w:divBdr>
        <w:top w:val="none" w:sz="0" w:space="0" w:color="auto"/>
        <w:left w:val="none" w:sz="0" w:space="0" w:color="auto"/>
        <w:bottom w:val="none" w:sz="0" w:space="0" w:color="auto"/>
        <w:right w:val="none" w:sz="0" w:space="0" w:color="auto"/>
      </w:divBdr>
    </w:div>
    <w:div w:id="500778094">
      <w:bodyDiv w:val="1"/>
      <w:marLeft w:val="0"/>
      <w:marRight w:val="0"/>
      <w:marTop w:val="0"/>
      <w:marBottom w:val="0"/>
      <w:divBdr>
        <w:top w:val="none" w:sz="0" w:space="0" w:color="auto"/>
        <w:left w:val="none" w:sz="0" w:space="0" w:color="auto"/>
        <w:bottom w:val="none" w:sz="0" w:space="0" w:color="auto"/>
        <w:right w:val="none" w:sz="0" w:space="0" w:color="auto"/>
      </w:divBdr>
    </w:div>
    <w:div w:id="527256156">
      <w:bodyDiv w:val="1"/>
      <w:marLeft w:val="0"/>
      <w:marRight w:val="0"/>
      <w:marTop w:val="0"/>
      <w:marBottom w:val="0"/>
      <w:divBdr>
        <w:top w:val="none" w:sz="0" w:space="0" w:color="auto"/>
        <w:left w:val="none" w:sz="0" w:space="0" w:color="auto"/>
        <w:bottom w:val="none" w:sz="0" w:space="0" w:color="auto"/>
        <w:right w:val="none" w:sz="0" w:space="0" w:color="auto"/>
      </w:divBdr>
      <w:divsChild>
        <w:div w:id="537932437">
          <w:marLeft w:val="0"/>
          <w:marRight w:val="0"/>
          <w:marTop w:val="0"/>
          <w:marBottom w:val="0"/>
          <w:divBdr>
            <w:top w:val="none" w:sz="0" w:space="0" w:color="auto"/>
            <w:left w:val="none" w:sz="0" w:space="0" w:color="auto"/>
            <w:bottom w:val="none" w:sz="0" w:space="0" w:color="auto"/>
            <w:right w:val="none" w:sz="0" w:space="0" w:color="auto"/>
          </w:divBdr>
        </w:div>
      </w:divsChild>
    </w:div>
    <w:div w:id="537592864">
      <w:bodyDiv w:val="1"/>
      <w:marLeft w:val="0"/>
      <w:marRight w:val="0"/>
      <w:marTop w:val="0"/>
      <w:marBottom w:val="0"/>
      <w:divBdr>
        <w:top w:val="none" w:sz="0" w:space="0" w:color="auto"/>
        <w:left w:val="none" w:sz="0" w:space="0" w:color="auto"/>
        <w:bottom w:val="none" w:sz="0" w:space="0" w:color="auto"/>
        <w:right w:val="none" w:sz="0" w:space="0" w:color="auto"/>
      </w:divBdr>
    </w:div>
    <w:div w:id="569116493">
      <w:bodyDiv w:val="1"/>
      <w:marLeft w:val="0"/>
      <w:marRight w:val="0"/>
      <w:marTop w:val="0"/>
      <w:marBottom w:val="0"/>
      <w:divBdr>
        <w:top w:val="none" w:sz="0" w:space="0" w:color="auto"/>
        <w:left w:val="none" w:sz="0" w:space="0" w:color="auto"/>
        <w:bottom w:val="none" w:sz="0" w:space="0" w:color="auto"/>
        <w:right w:val="none" w:sz="0" w:space="0" w:color="auto"/>
      </w:divBdr>
    </w:div>
    <w:div w:id="579413993">
      <w:bodyDiv w:val="1"/>
      <w:marLeft w:val="0"/>
      <w:marRight w:val="0"/>
      <w:marTop w:val="0"/>
      <w:marBottom w:val="0"/>
      <w:divBdr>
        <w:top w:val="none" w:sz="0" w:space="0" w:color="auto"/>
        <w:left w:val="none" w:sz="0" w:space="0" w:color="auto"/>
        <w:bottom w:val="none" w:sz="0" w:space="0" w:color="auto"/>
        <w:right w:val="none" w:sz="0" w:space="0" w:color="auto"/>
      </w:divBdr>
    </w:div>
    <w:div w:id="635600201">
      <w:bodyDiv w:val="1"/>
      <w:marLeft w:val="0"/>
      <w:marRight w:val="0"/>
      <w:marTop w:val="0"/>
      <w:marBottom w:val="0"/>
      <w:divBdr>
        <w:top w:val="none" w:sz="0" w:space="0" w:color="auto"/>
        <w:left w:val="none" w:sz="0" w:space="0" w:color="auto"/>
        <w:bottom w:val="none" w:sz="0" w:space="0" w:color="auto"/>
        <w:right w:val="none" w:sz="0" w:space="0" w:color="auto"/>
      </w:divBdr>
    </w:div>
    <w:div w:id="655649707">
      <w:bodyDiv w:val="1"/>
      <w:marLeft w:val="0"/>
      <w:marRight w:val="0"/>
      <w:marTop w:val="0"/>
      <w:marBottom w:val="0"/>
      <w:divBdr>
        <w:top w:val="none" w:sz="0" w:space="0" w:color="auto"/>
        <w:left w:val="none" w:sz="0" w:space="0" w:color="auto"/>
        <w:bottom w:val="none" w:sz="0" w:space="0" w:color="auto"/>
        <w:right w:val="none" w:sz="0" w:space="0" w:color="auto"/>
      </w:divBdr>
    </w:div>
    <w:div w:id="666786496">
      <w:bodyDiv w:val="1"/>
      <w:marLeft w:val="0"/>
      <w:marRight w:val="0"/>
      <w:marTop w:val="0"/>
      <w:marBottom w:val="0"/>
      <w:divBdr>
        <w:top w:val="none" w:sz="0" w:space="0" w:color="auto"/>
        <w:left w:val="none" w:sz="0" w:space="0" w:color="auto"/>
        <w:bottom w:val="none" w:sz="0" w:space="0" w:color="auto"/>
        <w:right w:val="none" w:sz="0" w:space="0" w:color="auto"/>
      </w:divBdr>
    </w:div>
    <w:div w:id="749733080">
      <w:bodyDiv w:val="1"/>
      <w:marLeft w:val="0"/>
      <w:marRight w:val="0"/>
      <w:marTop w:val="0"/>
      <w:marBottom w:val="0"/>
      <w:divBdr>
        <w:top w:val="none" w:sz="0" w:space="0" w:color="auto"/>
        <w:left w:val="none" w:sz="0" w:space="0" w:color="auto"/>
        <w:bottom w:val="none" w:sz="0" w:space="0" w:color="auto"/>
        <w:right w:val="none" w:sz="0" w:space="0" w:color="auto"/>
      </w:divBdr>
    </w:div>
    <w:div w:id="753547309">
      <w:bodyDiv w:val="1"/>
      <w:marLeft w:val="0"/>
      <w:marRight w:val="0"/>
      <w:marTop w:val="0"/>
      <w:marBottom w:val="0"/>
      <w:divBdr>
        <w:top w:val="none" w:sz="0" w:space="0" w:color="auto"/>
        <w:left w:val="none" w:sz="0" w:space="0" w:color="auto"/>
        <w:bottom w:val="none" w:sz="0" w:space="0" w:color="auto"/>
        <w:right w:val="none" w:sz="0" w:space="0" w:color="auto"/>
      </w:divBdr>
    </w:div>
    <w:div w:id="847134948">
      <w:bodyDiv w:val="1"/>
      <w:marLeft w:val="0"/>
      <w:marRight w:val="0"/>
      <w:marTop w:val="0"/>
      <w:marBottom w:val="0"/>
      <w:divBdr>
        <w:top w:val="none" w:sz="0" w:space="0" w:color="auto"/>
        <w:left w:val="none" w:sz="0" w:space="0" w:color="auto"/>
        <w:bottom w:val="none" w:sz="0" w:space="0" w:color="auto"/>
        <w:right w:val="none" w:sz="0" w:space="0" w:color="auto"/>
      </w:divBdr>
      <w:divsChild>
        <w:div w:id="935869205">
          <w:marLeft w:val="0"/>
          <w:marRight w:val="0"/>
          <w:marTop w:val="0"/>
          <w:marBottom w:val="0"/>
          <w:divBdr>
            <w:top w:val="none" w:sz="0" w:space="0" w:color="auto"/>
            <w:left w:val="none" w:sz="0" w:space="0" w:color="auto"/>
            <w:bottom w:val="none" w:sz="0" w:space="0" w:color="auto"/>
            <w:right w:val="none" w:sz="0" w:space="0" w:color="auto"/>
          </w:divBdr>
          <w:divsChild>
            <w:div w:id="705764222">
              <w:marLeft w:val="0"/>
              <w:marRight w:val="0"/>
              <w:marTop w:val="0"/>
              <w:marBottom w:val="0"/>
              <w:divBdr>
                <w:top w:val="none" w:sz="0" w:space="0" w:color="auto"/>
                <w:left w:val="none" w:sz="0" w:space="0" w:color="auto"/>
                <w:bottom w:val="none" w:sz="0" w:space="0" w:color="auto"/>
                <w:right w:val="none" w:sz="0" w:space="0" w:color="auto"/>
              </w:divBdr>
              <w:divsChild>
                <w:div w:id="1563785609">
                  <w:marLeft w:val="0"/>
                  <w:marRight w:val="0"/>
                  <w:marTop w:val="0"/>
                  <w:marBottom w:val="0"/>
                  <w:divBdr>
                    <w:top w:val="none" w:sz="0" w:space="0" w:color="auto"/>
                    <w:left w:val="none" w:sz="0" w:space="0" w:color="auto"/>
                    <w:bottom w:val="none" w:sz="0" w:space="0" w:color="auto"/>
                    <w:right w:val="none" w:sz="0" w:space="0" w:color="auto"/>
                  </w:divBdr>
                  <w:divsChild>
                    <w:div w:id="1866016813">
                      <w:marLeft w:val="0"/>
                      <w:marRight w:val="0"/>
                      <w:marTop w:val="0"/>
                      <w:marBottom w:val="0"/>
                      <w:divBdr>
                        <w:top w:val="none" w:sz="0" w:space="0" w:color="auto"/>
                        <w:left w:val="none" w:sz="0" w:space="0" w:color="auto"/>
                        <w:bottom w:val="none" w:sz="0" w:space="0" w:color="auto"/>
                        <w:right w:val="none" w:sz="0" w:space="0" w:color="auto"/>
                      </w:divBdr>
                      <w:divsChild>
                        <w:div w:id="958997279">
                          <w:marLeft w:val="0"/>
                          <w:marRight w:val="0"/>
                          <w:marTop w:val="0"/>
                          <w:marBottom w:val="0"/>
                          <w:divBdr>
                            <w:top w:val="none" w:sz="0" w:space="0" w:color="auto"/>
                            <w:left w:val="none" w:sz="0" w:space="0" w:color="auto"/>
                            <w:bottom w:val="none" w:sz="0" w:space="0" w:color="auto"/>
                            <w:right w:val="none" w:sz="0" w:space="0" w:color="auto"/>
                          </w:divBdr>
                          <w:divsChild>
                            <w:div w:id="161943111">
                              <w:marLeft w:val="0"/>
                              <w:marRight w:val="0"/>
                              <w:marTop w:val="0"/>
                              <w:marBottom w:val="0"/>
                              <w:divBdr>
                                <w:top w:val="none" w:sz="0" w:space="0" w:color="auto"/>
                                <w:left w:val="none" w:sz="0" w:space="0" w:color="auto"/>
                                <w:bottom w:val="none" w:sz="0" w:space="0" w:color="auto"/>
                                <w:right w:val="none" w:sz="0" w:space="0" w:color="auto"/>
                              </w:divBdr>
                              <w:divsChild>
                                <w:div w:id="1298216851">
                                  <w:marLeft w:val="0"/>
                                  <w:marRight w:val="0"/>
                                  <w:marTop w:val="0"/>
                                  <w:marBottom w:val="0"/>
                                  <w:divBdr>
                                    <w:top w:val="none" w:sz="0" w:space="0" w:color="auto"/>
                                    <w:left w:val="none" w:sz="0" w:space="0" w:color="auto"/>
                                    <w:bottom w:val="none" w:sz="0" w:space="0" w:color="auto"/>
                                    <w:right w:val="none" w:sz="0" w:space="0" w:color="auto"/>
                                  </w:divBdr>
                                  <w:divsChild>
                                    <w:div w:id="940145695">
                                      <w:marLeft w:val="0"/>
                                      <w:marRight w:val="0"/>
                                      <w:marTop w:val="0"/>
                                      <w:marBottom w:val="0"/>
                                      <w:divBdr>
                                        <w:top w:val="none" w:sz="0" w:space="0" w:color="auto"/>
                                        <w:left w:val="none" w:sz="0" w:space="0" w:color="auto"/>
                                        <w:bottom w:val="none" w:sz="0" w:space="0" w:color="auto"/>
                                        <w:right w:val="none" w:sz="0" w:space="0" w:color="auto"/>
                                      </w:divBdr>
                                      <w:divsChild>
                                        <w:div w:id="2095780720">
                                          <w:marLeft w:val="0"/>
                                          <w:marRight w:val="0"/>
                                          <w:marTop w:val="0"/>
                                          <w:marBottom w:val="0"/>
                                          <w:divBdr>
                                            <w:top w:val="none" w:sz="0" w:space="0" w:color="auto"/>
                                            <w:left w:val="none" w:sz="0" w:space="0" w:color="auto"/>
                                            <w:bottom w:val="none" w:sz="0" w:space="0" w:color="auto"/>
                                            <w:right w:val="none" w:sz="0" w:space="0" w:color="auto"/>
                                          </w:divBdr>
                                          <w:divsChild>
                                            <w:div w:id="10402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7568773">
      <w:bodyDiv w:val="1"/>
      <w:marLeft w:val="0"/>
      <w:marRight w:val="0"/>
      <w:marTop w:val="0"/>
      <w:marBottom w:val="0"/>
      <w:divBdr>
        <w:top w:val="none" w:sz="0" w:space="0" w:color="auto"/>
        <w:left w:val="none" w:sz="0" w:space="0" w:color="auto"/>
        <w:bottom w:val="none" w:sz="0" w:space="0" w:color="auto"/>
        <w:right w:val="none" w:sz="0" w:space="0" w:color="auto"/>
      </w:divBdr>
    </w:div>
    <w:div w:id="974529299">
      <w:bodyDiv w:val="1"/>
      <w:marLeft w:val="0"/>
      <w:marRight w:val="0"/>
      <w:marTop w:val="0"/>
      <w:marBottom w:val="0"/>
      <w:divBdr>
        <w:top w:val="none" w:sz="0" w:space="0" w:color="auto"/>
        <w:left w:val="none" w:sz="0" w:space="0" w:color="auto"/>
        <w:bottom w:val="none" w:sz="0" w:space="0" w:color="auto"/>
        <w:right w:val="none" w:sz="0" w:space="0" w:color="auto"/>
      </w:divBdr>
      <w:divsChild>
        <w:div w:id="284770474">
          <w:marLeft w:val="0"/>
          <w:marRight w:val="0"/>
          <w:marTop w:val="0"/>
          <w:marBottom w:val="0"/>
          <w:divBdr>
            <w:top w:val="none" w:sz="0" w:space="0" w:color="auto"/>
            <w:left w:val="none" w:sz="0" w:space="0" w:color="auto"/>
            <w:bottom w:val="none" w:sz="0" w:space="0" w:color="auto"/>
            <w:right w:val="none" w:sz="0" w:space="0" w:color="auto"/>
          </w:divBdr>
        </w:div>
        <w:div w:id="898831883">
          <w:marLeft w:val="0"/>
          <w:marRight w:val="0"/>
          <w:marTop w:val="0"/>
          <w:marBottom w:val="0"/>
          <w:divBdr>
            <w:top w:val="none" w:sz="0" w:space="0" w:color="auto"/>
            <w:left w:val="none" w:sz="0" w:space="0" w:color="auto"/>
            <w:bottom w:val="none" w:sz="0" w:space="0" w:color="auto"/>
            <w:right w:val="none" w:sz="0" w:space="0" w:color="auto"/>
          </w:divBdr>
        </w:div>
        <w:div w:id="1499342424">
          <w:marLeft w:val="0"/>
          <w:marRight w:val="0"/>
          <w:marTop w:val="0"/>
          <w:marBottom w:val="0"/>
          <w:divBdr>
            <w:top w:val="none" w:sz="0" w:space="0" w:color="auto"/>
            <w:left w:val="none" w:sz="0" w:space="0" w:color="auto"/>
            <w:bottom w:val="none" w:sz="0" w:space="0" w:color="auto"/>
            <w:right w:val="none" w:sz="0" w:space="0" w:color="auto"/>
          </w:divBdr>
        </w:div>
        <w:div w:id="1700281463">
          <w:marLeft w:val="0"/>
          <w:marRight w:val="0"/>
          <w:marTop w:val="0"/>
          <w:marBottom w:val="0"/>
          <w:divBdr>
            <w:top w:val="none" w:sz="0" w:space="0" w:color="auto"/>
            <w:left w:val="none" w:sz="0" w:space="0" w:color="auto"/>
            <w:bottom w:val="none" w:sz="0" w:space="0" w:color="auto"/>
            <w:right w:val="none" w:sz="0" w:space="0" w:color="auto"/>
          </w:divBdr>
        </w:div>
      </w:divsChild>
    </w:div>
    <w:div w:id="1039550033">
      <w:bodyDiv w:val="1"/>
      <w:marLeft w:val="0"/>
      <w:marRight w:val="0"/>
      <w:marTop w:val="0"/>
      <w:marBottom w:val="0"/>
      <w:divBdr>
        <w:top w:val="none" w:sz="0" w:space="0" w:color="auto"/>
        <w:left w:val="none" w:sz="0" w:space="0" w:color="auto"/>
        <w:bottom w:val="none" w:sz="0" w:space="0" w:color="auto"/>
        <w:right w:val="none" w:sz="0" w:space="0" w:color="auto"/>
      </w:divBdr>
    </w:div>
    <w:div w:id="1039889410">
      <w:bodyDiv w:val="1"/>
      <w:marLeft w:val="0"/>
      <w:marRight w:val="0"/>
      <w:marTop w:val="0"/>
      <w:marBottom w:val="0"/>
      <w:divBdr>
        <w:top w:val="none" w:sz="0" w:space="0" w:color="auto"/>
        <w:left w:val="none" w:sz="0" w:space="0" w:color="auto"/>
        <w:bottom w:val="none" w:sz="0" w:space="0" w:color="auto"/>
        <w:right w:val="none" w:sz="0" w:space="0" w:color="auto"/>
      </w:divBdr>
      <w:divsChild>
        <w:div w:id="1097093124">
          <w:marLeft w:val="0"/>
          <w:marRight w:val="0"/>
          <w:marTop w:val="120"/>
          <w:marBottom w:val="0"/>
          <w:divBdr>
            <w:top w:val="none" w:sz="0" w:space="0" w:color="auto"/>
            <w:left w:val="none" w:sz="0" w:space="0" w:color="auto"/>
            <w:bottom w:val="none" w:sz="0" w:space="0" w:color="auto"/>
            <w:right w:val="none" w:sz="0" w:space="0" w:color="auto"/>
          </w:divBdr>
          <w:divsChild>
            <w:div w:id="51394365">
              <w:marLeft w:val="0"/>
              <w:marRight w:val="120"/>
              <w:marTop w:val="0"/>
              <w:marBottom w:val="0"/>
              <w:divBdr>
                <w:top w:val="none" w:sz="0" w:space="0" w:color="auto"/>
                <w:left w:val="none" w:sz="0" w:space="0" w:color="auto"/>
                <w:bottom w:val="none" w:sz="0" w:space="0" w:color="auto"/>
                <w:right w:val="none" w:sz="0" w:space="0" w:color="auto"/>
              </w:divBdr>
              <w:divsChild>
                <w:div w:id="1862619739">
                  <w:marLeft w:val="0"/>
                  <w:marRight w:val="0"/>
                  <w:marTop w:val="0"/>
                  <w:marBottom w:val="0"/>
                  <w:divBdr>
                    <w:top w:val="none" w:sz="0" w:space="0" w:color="auto"/>
                    <w:left w:val="none" w:sz="0" w:space="0" w:color="auto"/>
                    <w:bottom w:val="none" w:sz="0" w:space="0" w:color="auto"/>
                    <w:right w:val="none" w:sz="0" w:space="0" w:color="auto"/>
                  </w:divBdr>
                  <w:divsChild>
                    <w:div w:id="2052420535">
                      <w:marLeft w:val="0"/>
                      <w:marRight w:val="0"/>
                      <w:marTop w:val="0"/>
                      <w:marBottom w:val="0"/>
                      <w:divBdr>
                        <w:top w:val="none" w:sz="0" w:space="0" w:color="auto"/>
                        <w:left w:val="none" w:sz="0" w:space="0" w:color="auto"/>
                        <w:bottom w:val="none" w:sz="0" w:space="0" w:color="auto"/>
                        <w:right w:val="none" w:sz="0" w:space="0" w:color="auto"/>
                      </w:divBdr>
                      <w:divsChild>
                        <w:div w:id="15445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96979">
              <w:marLeft w:val="0"/>
              <w:marRight w:val="0"/>
              <w:marTop w:val="0"/>
              <w:marBottom w:val="0"/>
              <w:divBdr>
                <w:top w:val="none" w:sz="0" w:space="0" w:color="auto"/>
                <w:left w:val="none" w:sz="0" w:space="0" w:color="auto"/>
                <w:bottom w:val="none" w:sz="0" w:space="0" w:color="auto"/>
                <w:right w:val="none" w:sz="0" w:space="0" w:color="auto"/>
              </w:divBdr>
              <w:divsChild>
                <w:div w:id="19729732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261813">
      <w:bodyDiv w:val="1"/>
      <w:marLeft w:val="0"/>
      <w:marRight w:val="0"/>
      <w:marTop w:val="0"/>
      <w:marBottom w:val="0"/>
      <w:divBdr>
        <w:top w:val="none" w:sz="0" w:space="0" w:color="auto"/>
        <w:left w:val="none" w:sz="0" w:space="0" w:color="auto"/>
        <w:bottom w:val="none" w:sz="0" w:space="0" w:color="auto"/>
        <w:right w:val="none" w:sz="0" w:space="0" w:color="auto"/>
      </w:divBdr>
    </w:div>
    <w:div w:id="1053970515">
      <w:bodyDiv w:val="1"/>
      <w:marLeft w:val="0"/>
      <w:marRight w:val="0"/>
      <w:marTop w:val="0"/>
      <w:marBottom w:val="0"/>
      <w:divBdr>
        <w:top w:val="none" w:sz="0" w:space="0" w:color="auto"/>
        <w:left w:val="none" w:sz="0" w:space="0" w:color="auto"/>
        <w:bottom w:val="none" w:sz="0" w:space="0" w:color="auto"/>
        <w:right w:val="none" w:sz="0" w:space="0" w:color="auto"/>
      </w:divBdr>
    </w:div>
    <w:div w:id="1067647994">
      <w:bodyDiv w:val="1"/>
      <w:marLeft w:val="0"/>
      <w:marRight w:val="0"/>
      <w:marTop w:val="0"/>
      <w:marBottom w:val="0"/>
      <w:divBdr>
        <w:top w:val="none" w:sz="0" w:space="0" w:color="auto"/>
        <w:left w:val="none" w:sz="0" w:space="0" w:color="auto"/>
        <w:bottom w:val="none" w:sz="0" w:space="0" w:color="auto"/>
        <w:right w:val="none" w:sz="0" w:space="0" w:color="auto"/>
      </w:divBdr>
    </w:div>
    <w:div w:id="1086537165">
      <w:bodyDiv w:val="1"/>
      <w:marLeft w:val="0"/>
      <w:marRight w:val="0"/>
      <w:marTop w:val="0"/>
      <w:marBottom w:val="0"/>
      <w:divBdr>
        <w:top w:val="none" w:sz="0" w:space="0" w:color="auto"/>
        <w:left w:val="none" w:sz="0" w:space="0" w:color="auto"/>
        <w:bottom w:val="none" w:sz="0" w:space="0" w:color="auto"/>
        <w:right w:val="none" w:sz="0" w:space="0" w:color="auto"/>
      </w:divBdr>
    </w:div>
    <w:div w:id="1087776131">
      <w:bodyDiv w:val="1"/>
      <w:marLeft w:val="0"/>
      <w:marRight w:val="0"/>
      <w:marTop w:val="0"/>
      <w:marBottom w:val="0"/>
      <w:divBdr>
        <w:top w:val="none" w:sz="0" w:space="0" w:color="auto"/>
        <w:left w:val="none" w:sz="0" w:space="0" w:color="auto"/>
        <w:bottom w:val="none" w:sz="0" w:space="0" w:color="auto"/>
        <w:right w:val="none" w:sz="0" w:space="0" w:color="auto"/>
      </w:divBdr>
    </w:div>
    <w:div w:id="1093892715">
      <w:bodyDiv w:val="1"/>
      <w:marLeft w:val="0"/>
      <w:marRight w:val="0"/>
      <w:marTop w:val="0"/>
      <w:marBottom w:val="0"/>
      <w:divBdr>
        <w:top w:val="none" w:sz="0" w:space="0" w:color="auto"/>
        <w:left w:val="none" w:sz="0" w:space="0" w:color="auto"/>
        <w:bottom w:val="none" w:sz="0" w:space="0" w:color="auto"/>
        <w:right w:val="none" w:sz="0" w:space="0" w:color="auto"/>
      </w:divBdr>
    </w:div>
    <w:div w:id="1135368332">
      <w:bodyDiv w:val="1"/>
      <w:marLeft w:val="0"/>
      <w:marRight w:val="0"/>
      <w:marTop w:val="0"/>
      <w:marBottom w:val="0"/>
      <w:divBdr>
        <w:top w:val="none" w:sz="0" w:space="0" w:color="auto"/>
        <w:left w:val="none" w:sz="0" w:space="0" w:color="auto"/>
        <w:bottom w:val="none" w:sz="0" w:space="0" w:color="auto"/>
        <w:right w:val="none" w:sz="0" w:space="0" w:color="auto"/>
      </w:divBdr>
    </w:div>
    <w:div w:id="1155531222">
      <w:bodyDiv w:val="1"/>
      <w:marLeft w:val="0"/>
      <w:marRight w:val="0"/>
      <w:marTop w:val="0"/>
      <w:marBottom w:val="0"/>
      <w:divBdr>
        <w:top w:val="none" w:sz="0" w:space="0" w:color="auto"/>
        <w:left w:val="none" w:sz="0" w:space="0" w:color="auto"/>
        <w:bottom w:val="none" w:sz="0" w:space="0" w:color="auto"/>
        <w:right w:val="none" w:sz="0" w:space="0" w:color="auto"/>
      </w:divBdr>
    </w:div>
    <w:div w:id="1174301034">
      <w:bodyDiv w:val="1"/>
      <w:marLeft w:val="0"/>
      <w:marRight w:val="0"/>
      <w:marTop w:val="0"/>
      <w:marBottom w:val="0"/>
      <w:divBdr>
        <w:top w:val="none" w:sz="0" w:space="0" w:color="auto"/>
        <w:left w:val="none" w:sz="0" w:space="0" w:color="auto"/>
        <w:bottom w:val="none" w:sz="0" w:space="0" w:color="auto"/>
        <w:right w:val="none" w:sz="0" w:space="0" w:color="auto"/>
      </w:divBdr>
    </w:div>
    <w:div w:id="1207255833">
      <w:bodyDiv w:val="1"/>
      <w:marLeft w:val="0"/>
      <w:marRight w:val="0"/>
      <w:marTop w:val="0"/>
      <w:marBottom w:val="0"/>
      <w:divBdr>
        <w:top w:val="none" w:sz="0" w:space="0" w:color="auto"/>
        <w:left w:val="none" w:sz="0" w:space="0" w:color="auto"/>
        <w:bottom w:val="none" w:sz="0" w:space="0" w:color="auto"/>
        <w:right w:val="none" w:sz="0" w:space="0" w:color="auto"/>
      </w:divBdr>
    </w:div>
    <w:div w:id="1214658168">
      <w:bodyDiv w:val="1"/>
      <w:marLeft w:val="0"/>
      <w:marRight w:val="0"/>
      <w:marTop w:val="0"/>
      <w:marBottom w:val="0"/>
      <w:divBdr>
        <w:top w:val="none" w:sz="0" w:space="0" w:color="auto"/>
        <w:left w:val="none" w:sz="0" w:space="0" w:color="auto"/>
        <w:bottom w:val="none" w:sz="0" w:space="0" w:color="auto"/>
        <w:right w:val="none" w:sz="0" w:space="0" w:color="auto"/>
      </w:divBdr>
    </w:div>
    <w:div w:id="1220634954">
      <w:bodyDiv w:val="1"/>
      <w:marLeft w:val="0"/>
      <w:marRight w:val="0"/>
      <w:marTop w:val="0"/>
      <w:marBottom w:val="0"/>
      <w:divBdr>
        <w:top w:val="none" w:sz="0" w:space="0" w:color="auto"/>
        <w:left w:val="none" w:sz="0" w:space="0" w:color="auto"/>
        <w:bottom w:val="none" w:sz="0" w:space="0" w:color="auto"/>
        <w:right w:val="none" w:sz="0" w:space="0" w:color="auto"/>
      </w:divBdr>
      <w:divsChild>
        <w:div w:id="851533889">
          <w:marLeft w:val="300"/>
          <w:marRight w:val="300"/>
          <w:marTop w:val="300"/>
          <w:marBottom w:val="300"/>
          <w:divBdr>
            <w:top w:val="none" w:sz="0" w:space="0" w:color="auto"/>
            <w:left w:val="none" w:sz="0" w:space="0" w:color="auto"/>
            <w:bottom w:val="none" w:sz="0" w:space="0" w:color="auto"/>
            <w:right w:val="none" w:sz="0" w:space="0" w:color="auto"/>
          </w:divBdr>
          <w:divsChild>
            <w:div w:id="14247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659433">
      <w:bodyDiv w:val="1"/>
      <w:marLeft w:val="0"/>
      <w:marRight w:val="0"/>
      <w:marTop w:val="0"/>
      <w:marBottom w:val="0"/>
      <w:divBdr>
        <w:top w:val="none" w:sz="0" w:space="0" w:color="auto"/>
        <w:left w:val="none" w:sz="0" w:space="0" w:color="auto"/>
        <w:bottom w:val="none" w:sz="0" w:space="0" w:color="auto"/>
        <w:right w:val="none" w:sz="0" w:space="0" w:color="auto"/>
      </w:divBdr>
    </w:div>
    <w:div w:id="1255868587">
      <w:bodyDiv w:val="1"/>
      <w:marLeft w:val="0"/>
      <w:marRight w:val="0"/>
      <w:marTop w:val="0"/>
      <w:marBottom w:val="0"/>
      <w:divBdr>
        <w:top w:val="none" w:sz="0" w:space="0" w:color="auto"/>
        <w:left w:val="none" w:sz="0" w:space="0" w:color="auto"/>
        <w:bottom w:val="none" w:sz="0" w:space="0" w:color="auto"/>
        <w:right w:val="none" w:sz="0" w:space="0" w:color="auto"/>
      </w:divBdr>
    </w:div>
    <w:div w:id="1256011491">
      <w:bodyDiv w:val="1"/>
      <w:marLeft w:val="0"/>
      <w:marRight w:val="0"/>
      <w:marTop w:val="0"/>
      <w:marBottom w:val="0"/>
      <w:divBdr>
        <w:top w:val="none" w:sz="0" w:space="0" w:color="auto"/>
        <w:left w:val="none" w:sz="0" w:space="0" w:color="auto"/>
        <w:bottom w:val="none" w:sz="0" w:space="0" w:color="auto"/>
        <w:right w:val="none" w:sz="0" w:space="0" w:color="auto"/>
      </w:divBdr>
    </w:div>
    <w:div w:id="1305965406">
      <w:bodyDiv w:val="1"/>
      <w:marLeft w:val="0"/>
      <w:marRight w:val="0"/>
      <w:marTop w:val="0"/>
      <w:marBottom w:val="0"/>
      <w:divBdr>
        <w:top w:val="none" w:sz="0" w:space="0" w:color="auto"/>
        <w:left w:val="none" w:sz="0" w:space="0" w:color="auto"/>
        <w:bottom w:val="none" w:sz="0" w:space="0" w:color="auto"/>
        <w:right w:val="none" w:sz="0" w:space="0" w:color="auto"/>
      </w:divBdr>
    </w:div>
    <w:div w:id="1403258133">
      <w:bodyDiv w:val="1"/>
      <w:marLeft w:val="0"/>
      <w:marRight w:val="0"/>
      <w:marTop w:val="0"/>
      <w:marBottom w:val="0"/>
      <w:divBdr>
        <w:top w:val="none" w:sz="0" w:space="0" w:color="auto"/>
        <w:left w:val="none" w:sz="0" w:space="0" w:color="auto"/>
        <w:bottom w:val="none" w:sz="0" w:space="0" w:color="auto"/>
        <w:right w:val="none" w:sz="0" w:space="0" w:color="auto"/>
      </w:divBdr>
    </w:div>
    <w:div w:id="1671832054">
      <w:bodyDiv w:val="1"/>
      <w:marLeft w:val="0"/>
      <w:marRight w:val="0"/>
      <w:marTop w:val="0"/>
      <w:marBottom w:val="0"/>
      <w:divBdr>
        <w:top w:val="none" w:sz="0" w:space="0" w:color="auto"/>
        <w:left w:val="none" w:sz="0" w:space="0" w:color="auto"/>
        <w:bottom w:val="none" w:sz="0" w:space="0" w:color="auto"/>
        <w:right w:val="none" w:sz="0" w:space="0" w:color="auto"/>
      </w:divBdr>
    </w:div>
    <w:div w:id="1731265049">
      <w:bodyDiv w:val="1"/>
      <w:marLeft w:val="0"/>
      <w:marRight w:val="0"/>
      <w:marTop w:val="0"/>
      <w:marBottom w:val="0"/>
      <w:divBdr>
        <w:top w:val="none" w:sz="0" w:space="0" w:color="auto"/>
        <w:left w:val="none" w:sz="0" w:space="0" w:color="auto"/>
        <w:bottom w:val="none" w:sz="0" w:space="0" w:color="auto"/>
        <w:right w:val="none" w:sz="0" w:space="0" w:color="auto"/>
      </w:divBdr>
      <w:divsChild>
        <w:div w:id="152256764">
          <w:marLeft w:val="0"/>
          <w:marRight w:val="0"/>
          <w:marTop w:val="0"/>
          <w:marBottom w:val="0"/>
          <w:divBdr>
            <w:top w:val="none" w:sz="0" w:space="0" w:color="auto"/>
            <w:left w:val="none" w:sz="0" w:space="0" w:color="auto"/>
            <w:bottom w:val="none" w:sz="0" w:space="0" w:color="auto"/>
            <w:right w:val="none" w:sz="0" w:space="0" w:color="auto"/>
          </w:divBdr>
        </w:div>
        <w:div w:id="501429308">
          <w:marLeft w:val="0"/>
          <w:marRight w:val="0"/>
          <w:marTop w:val="0"/>
          <w:marBottom w:val="0"/>
          <w:divBdr>
            <w:top w:val="none" w:sz="0" w:space="0" w:color="auto"/>
            <w:left w:val="none" w:sz="0" w:space="0" w:color="auto"/>
            <w:bottom w:val="none" w:sz="0" w:space="0" w:color="auto"/>
            <w:right w:val="none" w:sz="0" w:space="0" w:color="auto"/>
          </w:divBdr>
        </w:div>
        <w:div w:id="1225523851">
          <w:marLeft w:val="0"/>
          <w:marRight w:val="0"/>
          <w:marTop w:val="0"/>
          <w:marBottom w:val="0"/>
          <w:divBdr>
            <w:top w:val="none" w:sz="0" w:space="0" w:color="auto"/>
            <w:left w:val="none" w:sz="0" w:space="0" w:color="auto"/>
            <w:bottom w:val="none" w:sz="0" w:space="0" w:color="auto"/>
            <w:right w:val="none" w:sz="0" w:space="0" w:color="auto"/>
          </w:divBdr>
        </w:div>
        <w:div w:id="1878736879">
          <w:marLeft w:val="0"/>
          <w:marRight w:val="0"/>
          <w:marTop w:val="0"/>
          <w:marBottom w:val="0"/>
          <w:divBdr>
            <w:top w:val="none" w:sz="0" w:space="0" w:color="auto"/>
            <w:left w:val="none" w:sz="0" w:space="0" w:color="auto"/>
            <w:bottom w:val="none" w:sz="0" w:space="0" w:color="auto"/>
            <w:right w:val="none" w:sz="0" w:space="0" w:color="auto"/>
          </w:divBdr>
        </w:div>
        <w:div w:id="2146003181">
          <w:marLeft w:val="0"/>
          <w:marRight w:val="0"/>
          <w:marTop w:val="0"/>
          <w:marBottom w:val="0"/>
          <w:divBdr>
            <w:top w:val="none" w:sz="0" w:space="0" w:color="auto"/>
            <w:left w:val="none" w:sz="0" w:space="0" w:color="auto"/>
            <w:bottom w:val="none" w:sz="0" w:space="0" w:color="auto"/>
            <w:right w:val="none" w:sz="0" w:space="0" w:color="auto"/>
          </w:divBdr>
        </w:div>
      </w:divsChild>
    </w:div>
    <w:div w:id="1767925288">
      <w:bodyDiv w:val="1"/>
      <w:marLeft w:val="0"/>
      <w:marRight w:val="0"/>
      <w:marTop w:val="0"/>
      <w:marBottom w:val="0"/>
      <w:divBdr>
        <w:top w:val="none" w:sz="0" w:space="0" w:color="auto"/>
        <w:left w:val="none" w:sz="0" w:space="0" w:color="auto"/>
        <w:bottom w:val="none" w:sz="0" w:space="0" w:color="auto"/>
        <w:right w:val="none" w:sz="0" w:space="0" w:color="auto"/>
      </w:divBdr>
      <w:divsChild>
        <w:div w:id="1825513280">
          <w:marLeft w:val="300"/>
          <w:marRight w:val="300"/>
          <w:marTop w:val="300"/>
          <w:marBottom w:val="300"/>
          <w:divBdr>
            <w:top w:val="none" w:sz="0" w:space="0" w:color="auto"/>
            <w:left w:val="none" w:sz="0" w:space="0" w:color="auto"/>
            <w:bottom w:val="none" w:sz="0" w:space="0" w:color="auto"/>
            <w:right w:val="none" w:sz="0" w:space="0" w:color="auto"/>
          </w:divBdr>
          <w:divsChild>
            <w:div w:id="19763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7995">
      <w:bodyDiv w:val="1"/>
      <w:marLeft w:val="0"/>
      <w:marRight w:val="0"/>
      <w:marTop w:val="0"/>
      <w:marBottom w:val="0"/>
      <w:divBdr>
        <w:top w:val="none" w:sz="0" w:space="0" w:color="auto"/>
        <w:left w:val="none" w:sz="0" w:space="0" w:color="auto"/>
        <w:bottom w:val="none" w:sz="0" w:space="0" w:color="auto"/>
        <w:right w:val="none" w:sz="0" w:space="0" w:color="auto"/>
      </w:divBdr>
    </w:div>
    <w:div w:id="1875537472">
      <w:bodyDiv w:val="1"/>
      <w:marLeft w:val="0"/>
      <w:marRight w:val="0"/>
      <w:marTop w:val="0"/>
      <w:marBottom w:val="0"/>
      <w:divBdr>
        <w:top w:val="none" w:sz="0" w:space="0" w:color="auto"/>
        <w:left w:val="none" w:sz="0" w:space="0" w:color="auto"/>
        <w:bottom w:val="none" w:sz="0" w:space="0" w:color="auto"/>
        <w:right w:val="none" w:sz="0" w:space="0" w:color="auto"/>
      </w:divBdr>
    </w:div>
    <w:div w:id="1924872818">
      <w:bodyDiv w:val="1"/>
      <w:marLeft w:val="0"/>
      <w:marRight w:val="0"/>
      <w:marTop w:val="0"/>
      <w:marBottom w:val="0"/>
      <w:divBdr>
        <w:top w:val="none" w:sz="0" w:space="0" w:color="auto"/>
        <w:left w:val="none" w:sz="0" w:space="0" w:color="auto"/>
        <w:bottom w:val="none" w:sz="0" w:space="0" w:color="auto"/>
        <w:right w:val="none" w:sz="0" w:space="0" w:color="auto"/>
      </w:divBdr>
    </w:div>
    <w:div w:id="1981615699">
      <w:bodyDiv w:val="1"/>
      <w:marLeft w:val="0"/>
      <w:marRight w:val="0"/>
      <w:marTop w:val="0"/>
      <w:marBottom w:val="0"/>
      <w:divBdr>
        <w:top w:val="none" w:sz="0" w:space="0" w:color="auto"/>
        <w:left w:val="none" w:sz="0" w:space="0" w:color="auto"/>
        <w:bottom w:val="none" w:sz="0" w:space="0" w:color="auto"/>
        <w:right w:val="none" w:sz="0" w:space="0" w:color="auto"/>
      </w:divBdr>
      <w:divsChild>
        <w:div w:id="1903901713">
          <w:marLeft w:val="0"/>
          <w:marRight w:val="0"/>
          <w:marTop w:val="0"/>
          <w:marBottom w:val="0"/>
          <w:divBdr>
            <w:top w:val="none" w:sz="0" w:space="0" w:color="auto"/>
            <w:left w:val="none" w:sz="0" w:space="0" w:color="auto"/>
            <w:bottom w:val="none" w:sz="0" w:space="0" w:color="auto"/>
            <w:right w:val="none" w:sz="0" w:space="0" w:color="auto"/>
          </w:divBdr>
          <w:divsChild>
            <w:div w:id="328215354">
              <w:marLeft w:val="0"/>
              <w:marRight w:val="0"/>
              <w:marTop w:val="0"/>
              <w:marBottom w:val="0"/>
              <w:divBdr>
                <w:top w:val="none" w:sz="0" w:space="0" w:color="auto"/>
                <w:left w:val="none" w:sz="0" w:space="0" w:color="auto"/>
                <w:bottom w:val="none" w:sz="0" w:space="0" w:color="auto"/>
                <w:right w:val="none" w:sz="0" w:space="0" w:color="auto"/>
              </w:divBdr>
              <w:divsChild>
                <w:div w:id="454176441">
                  <w:marLeft w:val="0"/>
                  <w:marRight w:val="0"/>
                  <w:marTop w:val="0"/>
                  <w:marBottom w:val="0"/>
                  <w:divBdr>
                    <w:top w:val="none" w:sz="0" w:space="0" w:color="auto"/>
                    <w:left w:val="none" w:sz="0" w:space="0" w:color="auto"/>
                    <w:bottom w:val="none" w:sz="0" w:space="0" w:color="auto"/>
                    <w:right w:val="none" w:sz="0" w:space="0" w:color="auto"/>
                  </w:divBdr>
                  <w:divsChild>
                    <w:div w:id="1760755959">
                      <w:marLeft w:val="0"/>
                      <w:marRight w:val="0"/>
                      <w:marTop w:val="0"/>
                      <w:marBottom w:val="0"/>
                      <w:divBdr>
                        <w:top w:val="none" w:sz="0" w:space="0" w:color="auto"/>
                        <w:left w:val="none" w:sz="0" w:space="0" w:color="auto"/>
                        <w:bottom w:val="none" w:sz="0" w:space="0" w:color="auto"/>
                        <w:right w:val="none" w:sz="0" w:space="0" w:color="auto"/>
                      </w:divBdr>
                      <w:divsChild>
                        <w:div w:id="1140614831">
                          <w:marLeft w:val="0"/>
                          <w:marRight w:val="0"/>
                          <w:marTop w:val="0"/>
                          <w:marBottom w:val="0"/>
                          <w:divBdr>
                            <w:top w:val="none" w:sz="0" w:space="0" w:color="auto"/>
                            <w:left w:val="none" w:sz="0" w:space="0" w:color="auto"/>
                            <w:bottom w:val="none" w:sz="0" w:space="0" w:color="auto"/>
                            <w:right w:val="none" w:sz="0" w:space="0" w:color="auto"/>
                          </w:divBdr>
                          <w:divsChild>
                            <w:div w:id="840780460">
                              <w:marLeft w:val="0"/>
                              <w:marRight w:val="0"/>
                              <w:marTop w:val="0"/>
                              <w:marBottom w:val="0"/>
                              <w:divBdr>
                                <w:top w:val="none" w:sz="0" w:space="0" w:color="auto"/>
                                <w:left w:val="none" w:sz="0" w:space="0" w:color="auto"/>
                                <w:bottom w:val="none" w:sz="0" w:space="0" w:color="auto"/>
                                <w:right w:val="none" w:sz="0" w:space="0" w:color="auto"/>
                              </w:divBdr>
                              <w:divsChild>
                                <w:div w:id="2138718461">
                                  <w:marLeft w:val="0"/>
                                  <w:marRight w:val="0"/>
                                  <w:marTop w:val="0"/>
                                  <w:marBottom w:val="0"/>
                                  <w:divBdr>
                                    <w:top w:val="none" w:sz="0" w:space="0" w:color="auto"/>
                                    <w:left w:val="none" w:sz="0" w:space="0" w:color="auto"/>
                                    <w:bottom w:val="none" w:sz="0" w:space="0" w:color="auto"/>
                                    <w:right w:val="none" w:sz="0" w:space="0" w:color="auto"/>
                                  </w:divBdr>
                                  <w:divsChild>
                                    <w:div w:id="1312830788">
                                      <w:marLeft w:val="0"/>
                                      <w:marRight w:val="0"/>
                                      <w:marTop w:val="0"/>
                                      <w:marBottom w:val="0"/>
                                      <w:divBdr>
                                        <w:top w:val="none" w:sz="0" w:space="0" w:color="auto"/>
                                        <w:left w:val="none" w:sz="0" w:space="0" w:color="auto"/>
                                        <w:bottom w:val="none" w:sz="0" w:space="0" w:color="auto"/>
                                        <w:right w:val="none" w:sz="0" w:space="0" w:color="auto"/>
                                      </w:divBdr>
                                      <w:divsChild>
                                        <w:div w:id="1544172019">
                                          <w:marLeft w:val="0"/>
                                          <w:marRight w:val="0"/>
                                          <w:marTop w:val="0"/>
                                          <w:marBottom w:val="0"/>
                                          <w:divBdr>
                                            <w:top w:val="none" w:sz="0" w:space="0" w:color="auto"/>
                                            <w:left w:val="none" w:sz="0" w:space="0" w:color="auto"/>
                                            <w:bottom w:val="none" w:sz="0" w:space="0" w:color="auto"/>
                                            <w:right w:val="none" w:sz="0" w:space="0" w:color="auto"/>
                                          </w:divBdr>
                                          <w:divsChild>
                                            <w:div w:id="341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1761029">
      <w:bodyDiv w:val="1"/>
      <w:marLeft w:val="0"/>
      <w:marRight w:val="0"/>
      <w:marTop w:val="0"/>
      <w:marBottom w:val="0"/>
      <w:divBdr>
        <w:top w:val="none" w:sz="0" w:space="0" w:color="auto"/>
        <w:left w:val="none" w:sz="0" w:space="0" w:color="auto"/>
        <w:bottom w:val="none" w:sz="0" w:space="0" w:color="auto"/>
        <w:right w:val="none" w:sz="0" w:space="0" w:color="auto"/>
      </w:divBdr>
      <w:divsChild>
        <w:div w:id="1059983154">
          <w:marLeft w:val="0"/>
          <w:marRight w:val="0"/>
          <w:marTop w:val="0"/>
          <w:marBottom w:val="0"/>
          <w:divBdr>
            <w:top w:val="none" w:sz="0" w:space="0" w:color="auto"/>
            <w:left w:val="none" w:sz="0" w:space="0" w:color="auto"/>
            <w:bottom w:val="none" w:sz="0" w:space="0" w:color="auto"/>
            <w:right w:val="none" w:sz="0" w:space="0" w:color="auto"/>
          </w:divBdr>
          <w:divsChild>
            <w:div w:id="1414665212">
              <w:marLeft w:val="0"/>
              <w:marRight w:val="0"/>
              <w:marTop w:val="0"/>
              <w:marBottom w:val="0"/>
              <w:divBdr>
                <w:top w:val="none" w:sz="0" w:space="0" w:color="auto"/>
                <w:left w:val="none" w:sz="0" w:space="0" w:color="auto"/>
                <w:bottom w:val="none" w:sz="0" w:space="0" w:color="auto"/>
                <w:right w:val="none" w:sz="0" w:space="0" w:color="auto"/>
              </w:divBdr>
              <w:divsChild>
                <w:div w:id="1596667006">
                  <w:marLeft w:val="0"/>
                  <w:marRight w:val="0"/>
                  <w:marTop w:val="0"/>
                  <w:marBottom w:val="0"/>
                  <w:divBdr>
                    <w:top w:val="none" w:sz="0" w:space="0" w:color="auto"/>
                    <w:left w:val="none" w:sz="0" w:space="0" w:color="auto"/>
                    <w:bottom w:val="none" w:sz="0" w:space="0" w:color="auto"/>
                    <w:right w:val="none" w:sz="0" w:space="0" w:color="auto"/>
                  </w:divBdr>
                  <w:divsChild>
                    <w:div w:id="1257832514">
                      <w:marLeft w:val="0"/>
                      <w:marRight w:val="0"/>
                      <w:marTop w:val="0"/>
                      <w:marBottom w:val="0"/>
                      <w:divBdr>
                        <w:top w:val="none" w:sz="0" w:space="0" w:color="auto"/>
                        <w:left w:val="none" w:sz="0" w:space="0" w:color="auto"/>
                        <w:bottom w:val="none" w:sz="0" w:space="0" w:color="auto"/>
                        <w:right w:val="none" w:sz="0" w:space="0" w:color="auto"/>
                      </w:divBdr>
                      <w:divsChild>
                        <w:div w:id="690028896">
                          <w:marLeft w:val="0"/>
                          <w:marRight w:val="0"/>
                          <w:marTop w:val="0"/>
                          <w:marBottom w:val="0"/>
                          <w:divBdr>
                            <w:top w:val="none" w:sz="0" w:space="0" w:color="auto"/>
                            <w:left w:val="none" w:sz="0" w:space="0" w:color="auto"/>
                            <w:bottom w:val="none" w:sz="0" w:space="0" w:color="auto"/>
                            <w:right w:val="none" w:sz="0" w:space="0" w:color="auto"/>
                          </w:divBdr>
                          <w:divsChild>
                            <w:div w:id="1181042037">
                              <w:marLeft w:val="0"/>
                              <w:marRight w:val="0"/>
                              <w:marTop w:val="0"/>
                              <w:marBottom w:val="0"/>
                              <w:divBdr>
                                <w:top w:val="none" w:sz="0" w:space="0" w:color="auto"/>
                                <w:left w:val="none" w:sz="0" w:space="0" w:color="auto"/>
                                <w:bottom w:val="none" w:sz="0" w:space="0" w:color="auto"/>
                                <w:right w:val="none" w:sz="0" w:space="0" w:color="auto"/>
                              </w:divBdr>
                              <w:divsChild>
                                <w:div w:id="1209534643">
                                  <w:marLeft w:val="0"/>
                                  <w:marRight w:val="0"/>
                                  <w:marTop w:val="0"/>
                                  <w:marBottom w:val="0"/>
                                  <w:divBdr>
                                    <w:top w:val="none" w:sz="0" w:space="0" w:color="auto"/>
                                    <w:left w:val="none" w:sz="0" w:space="0" w:color="auto"/>
                                    <w:bottom w:val="none" w:sz="0" w:space="0" w:color="auto"/>
                                    <w:right w:val="none" w:sz="0" w:space="0" w:color="auto"/>
                                  </w:divBdr>
                                  <w:divsChild>
                                    <w:div w:id="1851946391">
                                      <w:marLeft w:val="0"/>
                                      <w:marRight w:val="0"/>
                                      <w:marTop w:val="0"/>
                                      <w:marBottom w:val="0"/>
                                      <w:divBdr>
                                        <w:top w:val="none" w:sz="0" w:space="0" w:color="auto"/>
                                        <w:left w:val="none" w:sz="0" w:space="0" w:color="auto"/>
                                        <w:bottom w:val="none" w:sz="0" w:space="0" w:color="auto"/>
                                        <w:right w:val="none" w:sz="0" w:space="0" w:color="auto"/>
                                      </w:divBdr>
                                      <w:divsChild>
                                        <w:div w:id="1101950233">
                                          <w:marLeft w:val="0"/>
                                          <w:marRight w:val="0"/>
                                          <w:marTop w:val="0"/>
                                          <w:marBottom w:val="0"/>
                                          <w:divBdr>
                                            <w:top w:val="none" w:sz="0" w:space="0" w:color="auto"/>
                                            <w:left w:val="none" w:sz="0" w:space="0" w:color="auto"/>
                                            <w:bottom w:val="none" w:sz="0" w:space="0" w:color="auto"/>
                                            <w:right w:val="none" w:sz="0" w:space="0" w:color="auto"/>
                                          </w:divBdr>
                                          <w:divsChild>
                                            <w:div w:id="120633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086755">
      <w:bodyDiv w:val="1"/>
      <w:marLeft w:val="0"/>
      <w:marRight w:val="0"/>
      <w:marTop w:val="0"/>
      <w:marBottom w:val="0"/>
      <w:divBdr>
        <w:top w:val="none" w:sz="0" w:space="0" w:color="auto"/>
        <w:left w:val="none" w:sz="0" w:space="0" w:color="auto"/>
        <w:bottom w:val="none" w:sz="0" w:space="0" w:color="auto"/>
        <w:right w:val="none" w:sz="0" w:space="0" w:color="auto"/>
      </w:divBdr>
    </w:div>
    <w:div w:id="2117677804">
      <w:bodyDiv w:val="1"/>
      <w:marLeft w:val="0"/>
      <w:marRight w:val="0"/>
      <w:marTop w:val="0"/>
      <w:marBottom w:val="0"/>
      <w:divBdr>
        <w:top w:val="none" w:sz="0" w:space="0" w:color="auto"/>
        <w:left w:val="none" w:sz="0" w:space="0" w:color="auto"/>
        <w:bottom w:val="none" w:sz="0" w:space="0" w:color="auto"/>
        <w:right w:val="none" w:sz="0" w:space="0" w:color="auto"/>
      </w:divBdr>
    </w:div>
    <w:div w:id="211983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aw.cornell.edu/cfr/text/40/part-24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06DA76D4CD144A86EDC6F142CB59F2" ma:contentTypeVersion="3" ma:contentTypeDescription="Create a new document." ma:contentTypeScope="" ma:versionID="3237b1922c52670a5e8ab2602108d213">
  <xsd:schema xmlns:xsd="http://www.w3.org/2001/XMLSchema" xmlns:xs="http://www.w3.org/2001/XMLSchema" xmlns:p="http://schemas.microsoft.com/office/2006/metadata/properties" xmlns:ns2="92951122-aa06-4799-8118-dc5979f1005c" targetNamespace="http://schemas.microsoft.com/office/2006/metadata/properties" ma:root="true" ma:fieldsID="41d3187f98fbf05f2f42ad584c90d4ae" ns2:_="">
    <xsd:import namespace="92951122-aa06-4799-8118-dc5979f1005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51122-aa06-4799-8118-dc5979f100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DF85C7-3374-4F9D-A9E6-5A486174C32C}">
  <ds:schemaRefs>
    <ds:schemaRef ds:uri="http://schemas.microsoft.com/sharepoint/v3/contenttype/forms"/>
  </ds:schemaRefs>
</ds:datastoreItem>
</file>

<file path=customXml/itemProps2.xml><?xml version="1.0" encoding="utf-8"?>
<ds:datastoreItem xmlns:ds="http://schemas.openxmlformats.org/officeDocument/2006/customXml" ds:itemID="{50CD0064-D1C6-479A-866E-304248839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51122-aa06-4799-8118-dc5979f100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C7CC64-F15E-435B-86E9-6BD688CC7F07}">
  <ds:schemaRefs>
    <ds:schemaRef ds:uri="http://schemas.openxmlformats.org/officeDocument/2006/bibliography"/>
  </ds:schemaRefs>
</ds:datastoreItem>
</file>

<file path=customXml/itemProps4.xml><?xml version="1.0" encoding="utf-8"?>
<ds:datastoreItem xmlns:ds="http://schemas.openxmlformats.org/officeDocument/2006/customXml" ds:itemID="{E3A2DDD5-4111-48D9-B7B9-C73514BCDA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2138</Words>
  <Characters>11470</Characters>
  <Application>Microsoft Office Word</Application>
  <DocSecurity>2</DocSecurity>
  <Lines>196</Lines>
  <Paragraphs>61</Paragraphs>
  <ScaleCrop>false</ScaleCrop>
  <Company>State of Montana</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Contract Guide</dc:title>
  <dc:subject>Last Revised: September 24,2019</dc:subject>
  <dc:creator>Holmlund, Meghan</dc:creator>
  <cp:keywords/>
  <cp:lastModifiedBy>Fox, Sara</cp:lastModifiedBy>
  <cp:revision>8</cp:revision>
  <cp:lastPrinted>2021-11-09T17:04:00Z</cp:lastPrinted>
  <dcterms:created xsi:type="dcterms:W3CDTF">2023-03-22T14:48:00Z</dcterms:created>
  <dcterms:modified xsi:type="dcterms:W3CDTF">2026-05-05T21:07:00Z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0x010100CA06DA76D4CD144A86EDC6F142CB59F2</vt:lpwstr>
  </property>
  <property fmtid="{D5CDD505-2E9C-101B-9397-08002B2CF9AE}" pid="3" name="MediaServiceImageTags">
    <vt:lpwstr/>
  </property>
</Properties>
</file>